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0" w:rsidRDefault="00CB3660" w:rsidP="00872118">
      <w:pPr>
        <w:jc w:val="right"/>
      </w:pPr>
      <w:bookmarkStart w:id="0" w:name="_GoBack"/>
      <w:bookmarkEnd w:id="0"/>
    </w:p>
    <w:p w:rsidR="00872118" w:rsidRPr="00EE1D45" w:rsidRDefault="00872118" w:rsidP="00872118">
      <w:pPr>
        <w:jc w:val="right"/>
      </w:pPr>
      <w:r w:rsidRPr="00EE1D45">
        <w:t>Приложение № 3</w:t>
      </w:r>
    </w:p>
    <w:p w:rsidR="00872118" w:rsidRPr="00EE1D45" w:rsidRDefault="00872118" w:rsidP="00872118">
      <w:pPr>
        <w:jc w:val="right"/>
      </w:pPr>
      <w:r w:rsidRPr="00EE1D45">
        <w:t xml:space="preserve">к постановлению Клинцовской </w:t>
      </w:r>
    </w:p>
    <w:p w:rsidR="00872118" w:rsidRPr="00EE1D45" w:rsidRDefault="00872118" w:rsidP="00872118">
      <w:pPr>
        <w:jc w:val="right"/>
      </w:pPr>
      <w:r w:rsidRPr="00EE1D45">
        <w:t xml:space="preserve">городской администрации </w:t>
      </w:r>
    </w:p>
    <w:p w:rsidR="00872118" w:rsidRPr="00EE1D45" w:rsidRDefault="00872118" w:rsidP="00872118">
      <w:pPr>
        <w:jc w:val="right"/>
      </w:pPr>
      <w:r w:rsidRPr="00EE1D45">
        <w:t>от _______ 201_ года № ____</w:t>
      </w:r>
    </w:p>
    <w:p w:rsidR="00872118" w:rsidRPr="001C72FD" w:rsidRDefault="00872118" w:rsidP="00872118">
      <w:pPr>
        <w:jc w:val="center"/>
        <w:rPr>
          <w:b/>
          <w:caps/>
        </w:rPr>
      </w:pPr>
    </w:p>
    <w:p w:rsidR="00872118" w:rsidRPr="001C72FD" w:rsidRDefault="00872118" w:rsidP="00872118">
      <w:pPr>
        <w:jc w:val="center"/>
        <w:rPr>
          <w:b/>
          <w:caps/>
        </w:rPr>
      </w:pPr>
      <w:r w:rsidRPr="001C72FD">
        <w:rPr>
          <w:b/>
          <w:caps/>
        </w:rPr>
        <w:t>Целевые показатели</w:t>
      </w:r>
    </w:p>
    <w:p w:rsidR="00872118" w:rsidRPr="001C72FD" w:rsidRDefault="00872118" w:rsidP="001761AA">
      <w:pPr>
        <w:jc w:val="center"/>
        <w:rPr>
          <w:b/>
        </w:rPr>
      </w:pPr>
      <w:r w:rsidRPr="001C72FD">
        <w:rPr>
          <w:b/>
        </w:rPr>
        <w:t xml:space="preserve">эффективности деятельности муниципального бюджетного дошкольного образовательного учреждения – детский сад комбинированного вида № 11 «Земляничка» </w:t>
      </w:r>
      <w:r w:rsidR="003E0EF1">
        <w:rPr>
          <w:b/>
        </w:rPr>
        <w:t xml:space="preserve"> руководителя за 3</w:t>
      </w:r>
      <w:r w:rsidR="00D6309B" w:rsidRPr="001C72FD">
        <w:rPr>
          <w:b/>
        </w:rPr>
        <w:t xml:space="preserve"> квартал </w:t>
      </w:r>
      <w:r w:rsidR="00487D78">
        <w:rPr>
          <w:b/>
        </w:rPr>
        <w:t>2021</w:t>
      </w:r>
      <w:r w:rsidR="009A5A1F" w:rsidRPr="001C72FD">
        <w:rPr>
          <w:b/>
        </w:rPr>
        <w:t xml:space="preserve"> </w:t>
      </w:r>
      <w:r w:rsidRPr="001C72FD">
        <w:rPr>
          <w:b/>
        </w:rPr>
        <w:t>года.</w:t>
      </w:r>
    </w:p>
    <w:p w:rsidR="00872118" w:rsidRDefault="00872118" w:rsidP="00872118">
      <w:pPr>
        <w:jc w:val="center"/>
        <w:rPr>
          <w:b/>
        </w:rPr>
      </w:pP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3600"/>
        <w:gridCol w:w="1080"/>
        <w:gridCol w:w="3747"/>
      </w:tblGrid>
      <w:tr w:rsidR="00872118" w:rsidRPr="003A16E0">
        <w:trPr>
          <w:cantSplit/>
          <w:trHeight w:val="3273"/>
        </w:trPr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 xml:space="preserve">Плановые значения показателей деятельности руководителей </w:t>
            </w:r>
            <w:r>
              <w:t>Учреждений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72118" w:rsidRPr="003A16E0" w:rsidRDefault="00872118" w:rsidP="00872118">
            <w:pPr>
              <w:ind w:left="113" w:right="113"/>
              <w:jc w:val="center"/>
            </w:pPr>
            <w:r w:rsidRPr="003A16E0">
              <w:t>Критерии оценки эффектив-ности работы руководителя (максимально возможное)</w:t>
            </w:r>
          </w:p>
        </w:tc>
        <w:tc>
          <w:tcPr>
            <w:tcW w:w="3747" w:type="dxa"/>
            <w:textDirection w:val="btLr"/>
          </w:tcPr>
          <w:p w:rsidR="00872118" w:rsidRPr="003A16E0" w:rsidRDefault="00872118" w:rsidP="00872118">
            <w:pPr>
              <w:ind w:left="113" w:right="113"/>
            </w:pPr>
            <w:r>
              <w:t>Фактические значения показателей деятельности руководителя учреждения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4</w:t>
            </w:r>
          </w:p>
        </w:tc>
        <w:tc>
          <w:tcPr>
            <w:tcW w:w="3747" w:type="dxa"/>
          </w:tcPr>
          <w:p w:rsidR="00872118" w:rsidRPr="003A16E0" w:rsidRDefault="00872118" w:rsidP="00872118">
            <w:pPr>
              <w:jc w:val="center"/>
            </w:pPr>
            <w:r>
              <w:t>5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872118" w:rsidP="00872118">
            <w:pPr>
              <w:jc w:val="center"/>
              <w:rPr>
                <w:b/>
                <w:highlight w:val="yellow"/>
              </w:rPr>
            </w:pPr>
            <w:r w:rsidRPr="000B4CC5">
              <w:rPr>
                <w:b/>
              </w:rPr>
              <w:t xml:space="preserve"> 26 баллов</w:t>
            </w:r>
          </w:p>
        </w:tc>
        <w:tc>
          <w:tcPr>
            <w:tcW w:w="3747" w:type="dxa"/>
          </w:tcPr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26</w:t>
            </w:r>
          </w:p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баллов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>
              <w:t>1.1.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6A567A" w:rsidP="0087211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2118" w:rsidRPr="000B4CC5">
              <w:rPr>
                <w:b/>
              </w:rPr>
              <w:t xml:space="preserve"> </w:t>
            </w:r>
          </w:p>
        </w:tc>
        <w:tc>
          <w:tcPr>
            <w:tcW w:w="3747" w:type="dxa"/>
          </w:tcPr>
          <w:p w:rsidR="00872118" w:rsidRPr="00EF5D86" w:rsidRDefault="009A5A1F" w:rsidP="0002182A">
            <w:pPr>
              <w:jc w:val="center"/>
              <w:rPr>
                <w:b/>
                <w:color w:val="FF0000"/>
              </w:rPr>
            </w:pPr>
            <w:r w:rsidRPr="00EF5D86">
              <w:rPr>
                <w:b/>
                <w:color w:val="FF0000"/>
              </w:rPr>
              <w:t>1</w:t>
            </w:r>
            <w:r w:rsidR="00106057">
              <w:rPr>
                <w:b/>
                <w:color w:val="FF0000"/>
              </w:rPr>
              <w:t>1,5</w:t>
            </w:r>
            <w:r w:rsidR="0002182A" w:rsidRPr="00EF5D86">
              <w:rPr>
                <w:b/>
                <w:color w:val="FF0000"/>
              </w:rPr>
              <w:t xml:space="preserve"> </w:t>
            </w:r>
            <w:r w:rsidR="00633876" w:rsidRPr="00EF5D86">
              <w:rPr>
                <w:b/>
                <w:color w:val="FF0000"/>
              </w:rPr>
              <w:t>балл</w:t>
            </w:r>
            <w:r w:rsidR="0002182A" w:rsidRPr="00EF5D86">
              <w:rPr>
                <w:b/>
                <w:color w:val="FF0000"/>
              </w:rPr>
              <w:t>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Сохранение контингента 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12D3" w:rsidRDefault="00872118" w:rsidP="00872118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:rsidR="00872118" w:rsidRPr="000E4183" w:rsidRDefault="00872118" w:rsidP="00872118">
            <w:pPr>
              <w:rPr>
                <w:u w:val="single"/>
              </w:rPr>
            </w:pPr>
            <w:r w:rsidRPr="000012D3">
              <w:t xml:space="preserve">(Примечание: За отчетную цифру берется фактическое количество обучающихся, зачисленных в Учреждение по </w:t>
            </w:r>
            <w:r w:rsidRPr="000012D3">
              <w:lastRenderedPageBreak/>
              <w:t>состоянию на 1 число месяца после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175253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7</w:t>
            </w:r>
          </w:p>
        </w:tc>
        <w:tc>
          <w:tcPr>
            <w:tcW w:w="3747" w:type="dxa"/>
          </w:tcPr>
          <w:p w:rsidR="00872118" w:rsidRPr="005F32D7" w:rsidRDefault="00872118" w:rsidP="00872118">
            <w:pPr>
              <w:jc w:val="both"/>
            </w:pPr>
            <w:r w:rsidRPr="005F32D7">
              <w:t>(контингент воспитанников составляет</w:t>
            </w:r>
            <w:r w:rsidR="003E0EF1">
              <w:t xml:space="preserve"> 91</w:t>
            </w:r>
            <w:r w:rsidRPr="005F32D7">
              <w:t xml:space="preserve"> </w:t>
            </w:r>
            <w:r w:rsidR="009647F5" w:rsidRPr="005F32D7">
              <w:t>воспитанник</w:t>
            </w:r>
            <w:r w:rsidRPr="005F32D7">
              <w:t xml:space="preserve">, из них – </w:t>
            </w:r>
            <w:r w:rsidR="003E0EF1">
              <w:t>10</w:t>
            </w:r>
            <w:r w:rsidR="00CD6B68" w:rsidRPr="005F32D7">
              <w:t xml:space="preserve"> - дети</w:t>
            </w:r>
            <w:r w:rsidRPr="005F32D7">
              <w:t xml:space="preserve"> с нарушением зрения)</w:t>
            </w:r>
          </w:p>
          <w:p w:rsidR="00872118" w:rsidRPr="005F32D7" w:rsidRDefault="00BC66BB" w:rsidP="0087211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3E0EF1">
              <w:rPr>
                <w:b/>
              </w:rPr>
              <w:t>,5</w:t>
            </w:r>
            <w:r w:rsidR="008F39A5" w:rsidRPr="005F32D7">
              <w:rPr>
                <w:b/>
              </w:rPr>
              <w:t xml:space="preserve"> балла</w:t>
            </w:r>
          </w:p>
          <w:p w:rsidR="00872118" w:rsidRPr="003115E6" w:rsidRDefault="00872118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1.1.2.</w:t>
            </w:r>
          </w:p>
        </w:tc>
        <w:tc>
          <w:tcPr>
            <w:tcW w:w="4320" w:type="dxa"/>
            <w:shd w:val="clear" w:color="auto" w:fill="auto"/>
          </w:tcPr>
          <w:p w:rsidR="00872118" w:rsidRPr="00D353C2" w:rsidRDefault="00872118" w:rsidP="00872118">
            <w:r w:rsidRPr="00D353C2">
              <w:t>Наполняемость групп обучающими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EF565D" w:rsidRDefault="00872118" w:rsidP="00872118">
            <w:r>
              <w:t>От 0 % до</w:t>
            </w:r>
            <w:r w:rsidRPr="00EF565D">
              <w:t xml:space="preserve"> 80 % − 0 баллов.</w:t>
            </w:r>
          </w:p>
          <w:p w:rsidR="00872118" w:rsidRPr="00EF565D" w:rsidRDefault="00872118" w:rsidP="00872118">
            <w:r w:rsidRPr="00EF565D">
              <w:t>От 81% до 94% – 1 балла.</w:t>
            </w:r>
          </w:p>
          <w:p w:rsidR="00872118" w:rsidRPr="00EF565D" w:rsidRDefault="00872118" w:rsidP="00872118">
            <w:r w:rsidRPr="00EF565D">
              <w:t>От 95 % до 100 % – 2 балла.</w:t>
            </w:r>
          </w:p>
          <w:p w:rsidR="00872118" w:rsidRPr="00EF565D" w:rsidRDefault="00872118" w:rsidP="00872118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FA58F2" w:rsidP="00872118">
            <w:r>
              <w:t>Наполняемость групп</w:t>
            </w:r>
            <w:r w:rsidR="00182218">
              <w:t xml:space="preserve"> с учетом </w:t>
            </w:r>
            <w:r w:rsidR="0024510B">
              <w:t>детей общеобразовательной и коррекционной направленности</w:t>
            </w:r>
            <w:r w:rsidR="00182218">
              <w:t xml:space="preserve"> </w:t>
            </w:r>
            <w:r w:rsidR="0024510B">
              <w:t>(</w:t>
            </w:r>
            <w:r w:rsidR="00182218">
              <w:t>слабовидящих детей</w:t>
            </w:r>
            <w:r w:rsidR="0024510B">
              <w:t>)</w:t>
            </w:r>
            <w:r>
              <w:t xml:space="preserve"> – </w:t>
            </w:r>
            <w:r w:rsidR="00CD6B68">
              <w:t xml:space="preserve"> </w:t>
            </w:r>
            <w:r w:rsidR="003E0EF1">
              <w:t>80</w:t>
            </w:r>
            <w:r w:rsidR="00872118" w:rsidRPr="003115E6">
              <w:t>%</w:t>
            </w:r>
          </w:p>
          <w:p w:rsidR="00872118" w:rsidRPr="000B4CC5" w:rsidRDefault="008F39A5" w:rsidP="00872118">
            <w:pPr>
              <w:rPr>
                <w:b/>
              </w:rPr>
            </w:pPr>
            <w:r>
              <w:rPr>
                <w:b/>
              </w:rPr>
              <w:t>1</w:t>
            </w:r>
            <w:r w:rsidR="00872118" w:rsidRPr="000B4CC5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 w:rsidRPr="00887054">
              <w:t>1.1.3.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95 % до 100% от списочного состава − 2 балла.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B75370" w:rsidRDefault="00B3522A" w:rsidP="00872118">
            <w:pPr>
              <w:jc w:val="center"/>
            </w:pPr>
            <w:r w:rsidRPr="00B75370">
              <w:t>2</w:t>
            </w:r>
            <w:r w:rsidR="00872118" w:rsidRPr="00B75370">
              <w:t xml:space="preserve"> </w:t>
            </w:r>
          </w:p>
        </w:tc>
        <w:tc>
          <w:tcPr>
            <w:tcW w:w="3747" w:type="dxa"/>
          </w:tcPr>
          <w:p w:rsidR="00872118" w:rsidRPr="00B75370" w:rsidRDefault="00872118" w:rsidP="00872118">
            <w:r w:rsidRPr="00B75370">
              <w:t>Посещаемость детей за отчётный период составляет ниже 80</w:t>
            </w:r>
            <w:r w:rsidR="00E324F2" w:rsidRPr="00B75370">
              <w:t xml:space="preserve"> </w:t>
            </w:r>
            <w:r w:rsidRPr="00B75370">
              <w:t xml:space="preserve">% - </w:t>
            </w:r>
            <w:r w:rsidRPr="00B75370">
              <w:rPr>
                <w:b/>
              </w:rPr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>
              <w:t>1.1.4.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Наличие</w:t>
            </w:r>
            <w:r w:rsidRPr="00A35891">
              <w:rPr>
                <w:color w:val="000000"/>
              </w:rPr>
              <w:t xml:space="preserve"> обучающихся</w:t>
            </w:r>
            <w:r w:rsidRPr="00A35891">
              <w:t xml:space="preserve">, подготовленных Учреждением и ставших победителями или призерами творческих </w:t>
            </w:r>
            <w:r w:rsidRPr="00A35891">
              <w:rPr>
                <w:color w:val="000000"/>
              </w:rPr>
              <w:t xml:space="preserve">конкурсов, фестивалей, </w:t>
            </w:r>
            <w:r w:rsidRPr="00A35891">
              <w:rPr>
                <w:color w:val="000000"/>
              </w:rPr>
              <w:lastRenderedPageBreak/>
              <w:t>выставок, соревнований различного уровня</w:t>
            </w:r>
            <w:r w:rsidRPr="00A35891">
              <w:rPr>
                <w:color w:val="FF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>
              <w:lastRenderedPageBreak/>
              <w:t>На муниципальном уровне – 1</w:t>
            </w:r>
            <w:r w:rsidRPr="00A35891">
              <w:t xml:space="preserve">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>
              <w:lastRenderedPageBreak/>
              <w:t>На федеральном уровне – 1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>
              <w:t>2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B5AFB" w:rsidRDefault="009A2D84" w:rsidP="00872118">
            <w:pPr>
              <w:jc w:val="center"/>
            </w:pPr>
            <w:r w:rsidRPr="001B5AFB">
              <w:lastRenderedPageBreak/>
              <w:t>5</w:t>
            </w:r>
          </w:p>
        </w:tc>
        <w:tc>
          <w:tcPr>
            <w:tcW w:w="3747" w:type="dxa"/>
          </w:tcPr>
          <w:p w:rsidR="00CE5A71" w:rsidRPr="00E26416" w:rsidRDefault="00262E8F" w:rsidP="0059234D">
            <w:pPr>
              <w:rPr>
                <w:rStyle w:val="js-copy-text"/>
              </w:rPr>
            </w:pPr>
            <w:r w:rsidRPr="00E26416">
              <w:rPr>
                <w:rStyle w:val="js-copy-text"/>
              </w:rPr>
              <w:t xml:space="preserve">Воспитанники танцевальной группы «Грация» (музыкальный руководитель Кленовая Е.В. стали победителями </w:t>
            </w:r>
            <w:r w:rsidRPr="00E26416">
              <w:rPr>
                <w:rStyle w:val="js-copy-text"/>
              </w:rPr>
              <w:lastRenderedPageBreak/>
              <w:t>регионального конкурса «Город детства моего» - 1 балл</w:t>
            </w:r>
          </w:p>
          <w:p w:rsidR="001B5AFB" w:rsidRPr="00E26416" w:rsidRDefault="001A2119" w:rsidP="00476F34">
            <w:pPr>
              <w:rPr>
                <w:rStyle w:val="js-copy-text"/>
              </w:rPr>
            </w:pPr>
            <w:r w:rsidRPr="00E26416">
              <w:rPr>
                <w:rStyle w:val="js-copy-text"/>
              </w:rPr>
              <w:t>В</w:t>
            </w:r>
            <w:r w:rsidR="00262E8F" w:rsidRPr="00E26416">
              <w:rPr>
                <w:rStyle w:val="js-copy-text"/>
              </w:rPr>
              <w:t>оспитанница</w:t>
            </w:r>
            <w:r w:rsidR="00350FE6" w:rsidRPr="00E26416">
              <w:rPr>
                <w:rStyle w:val="js-copy-text"/>
              </w:rPr>
              <w:t xml:space="preserve"> </w:t>
            </w:r>
            <w:r w:rsidRPr="00E26416">
              <w:rPr>
                <w:rStyle w:val="js-copy-text"/>
              </w:rPr>
              <w:t>старшей</w:t>
            </w:r>
            <w:r w:rsidR="00350FE6" w:rsidRPr="00E26416">
              <w:rPr>
                <w:rStyle w:val="js-copy-text"/>
              </w:rPr>
              <w:t xml:space="preserve"> группы  </w:t>
            </w:r>
            <w:r w:rsidR="00262E8F" w:rsidRPr="00E26416">
              <w:rPr>
                <w:rStyle w:val="js-copy-text"/>
              </w:rPr>
              <w:t>Степаненко Александра</w:t>
            </w:r>
            <w:r w:rsidRPr="00E26416">
              <w:rPr>
                <w:rStyle w:val="js-copy-text"/>
              </w:rPr>
              <w:t xml:space="preserve"> стал</w:t>
            </w:r>
            <w:r w:rsidR="00262E8F" w:rsidRPr="00E26416">
              <w:rPr>
                <w:rStyle w:val="js-copy-text"/>
              </w:rPr>
              <w:t>а</w:t>
            </w:r>
            <w:r w:rsidR="00BD3B9E" w:rsidRPr="00E26416">
              <w:rPr>
                <w:rStyle w:val="js-copy-text"/>
              </w:rPr>
              <w:t xml:space="preserve"> победителем  Всероссийской</w:t>
            </w:r>
            <w:r w:rsidR="00350FE6" w:rsidRPr="00E26416">
              <w:rPr>
                <w:rStyle w:val="js-copy-text"/>
              </w:rPr>
              <w:t> </w:t>
            </w:r>
            <w:r w:rsidR="00BD3B9E" w:rsidRPr="00E26416">
              <w:rPr>
                <w:rStyle w:val="js-copy-text"/>
              </w:rPr>
              <w:t>викторины</w:t>
            </w:r>
            <w:r w:rsidR="00350FE6" w:rsidRPr="00E26416">
              <w:br/>
            </w:r>
            <w:r w:rsidR="00BD3B9E" w:rsidRPr="00E26416">
              <w:rPr>
                <w:rStyle w:val="js-copy-text"/>
              </w:rPr>
              <w:t>«Время знаний</w:t>
            </w:r>
            <w:r w:rsidR="00350FE6" w:rsidRPr="00E26416">
              <w:rPr>
                <w:rStyle w:val="js-copy-text"/>
              </w:rPr>
              <w:t>» с работой «</w:t>
            </w:r>
            <w:r w:rsidR="00BD3B9E" w:rsidRPr="00E26416">
              <w:rPr>
                <w:rStyle w:val="js-copy-text"/>
              </w:rPr>
              <w:t>Здоровый образ жизни</w:t>
            </w:r>
            <w:r w:rsidR="00350FE6" w:rsidRPr="00E26416">
              <w:rPr>
                <w:rStyle w:val="js-copy-text"/>
              </w:rPr>
              <w:t xml:space="preserve">», (воспитатель </w:t>
            </w:r>
            <w:r w:rsidRPr="00E26416">
              <w:rPr>
                <w:rStyle w:val="js-copy-text"/>
              </w:rPr>
              <w:t>Банник С.Ф</w:t>
            </w:r>
            <w:r w:rsidR="00350FE6" w:rsidRPr="00E26416">
              <w:rPr>
                <w:rStyle w:val="js-copy-text"/>
              </w:rPr>
              <w:t>. ) -</w:t>
            </w:r>
          </w:p>
          <w:p w:rsidR="00476F34" w:rsidRPr="00E26416" w:rsidRDefault="006A718C" w:rsidP="00476F34">
            <w:pPr>
              <w:rPr>
                <w:rStyle w:val="js-copy-text"/>
              </w:rPr>
            </w:pPr>
            <w:r w:rsidRPr="00E26416">
              <w:rPr>
                <w:rStyle w:val="js-copy-text"/>
                <w:b/>
              </w:rPr>
              <w:t xml:space="preserve"> 1 балл</w:t>
            </w:r>
          </w:p>
          <w:p w:rsidR="00A80766" w:rsidRDefault="00E26416" w:rsidP="001A2119">
            <w:pPr>
              <w:rPr>
                <w:rStyle w:val="js-copy-text"/>
              </w:rPr>
            </w:pPr>
            <w:r w:rsidRPr="00E26416">
              <w:rPr>
                <w:rStyle w:val="js-copy-text"/>
              </w:rPr>
              <w:t>Воспитанница</w:t>
            </w:r>
            <w:r w:rsidR="001A2119" w:rsidRPr="006A718C">
              <w:rPr>
                <w:rStyle w:val="js-copy-text"/>
              </w:rPr>
              <w:t xml:space="preserve"> </w:t>
            </w:r>
            <w:r w:rsidR="00702866">
              <w:rPr>
                <w:rStyle w:val="js-copy-text"/>
              </w:rPr>
              <w:t>старшей</w:t>
            </w:r>
            <w:r w:rsidR="001A2119">
              <w:rPr>
                <w:rStyle w:val="js-copy-text"/>
              </w:rPr>
              <w:t xml:space="preserve"> </w:t>
            </w:r>
            <w:r w:rsidR="001A2119" w:rsidRPr="006A718C">
              <w:rPr>
                <w:rStyle w:val="js-copy-text"/>
              </w:rPr>
              <w:t xml:space="preserve">группы </w:t>
            </w:r>
            <w:r>
              <w:rPr>
                <w:rStyle w:val="js-copy-text"/>
              </w:rPr>
              <w:t>Мельник Алиса</w:t>
            </w:r>
            <w:r w:rsidR="001A2119" w:rsidRPr="006A718C">
              <w:rPr>
                <w:rStyle w:val="js-copy-text"/>
              </w:rPr>
              <w:t xml:space="preserve"> стал</w:t>
            </w:r>
            <w:r>
              <w:rPr>
                <w:rStyle w:val="js-copy-text"/>
              </w:rPr>
              <w:t>а</w:t>
            </w:r>
            <w:r w:rsidR="001A2119">
              <w:rPr>
                <w:rStyle w:val="js-copy-text"/>
              </w:rPr>
              <w:t xml:space="preserve"> </w:t>
            </w:r>
            <w:r w:rsidR="001A2119" w:rsidRPr="006A718C">
              <w:rPr>
                <w:rStyle w:val="js-copy-text"/>
              </w:rPr>
              <w:t xml:space="preserve">победителем </w:t>
            </w:r>
            <w:r w:rsidR="001A2119">
              <w:rPr>
                <w:rStyle w:val="js-copy-text"/>
              </w:rPr>
              <w:t>международного</w:t>
            </w:r>
            <w:r w:rsidR="001A2119" w:rsidRPr="006A718C">
              <w:rPr>
                <w:rStyle w:val="js-copy-text"/>
              </w:rPr>
              <w:t xml:space="preserve"> конкурса «</w:t>
            </w:r>
            <w:r>
              <w:rPr>
                <w:rStyle w:val="js-copy-text"/>
              </w:rPr>
              <w:t xml:space="preserve">Декоративно – прикладное творчество» с работой «Золотая осень» </w:t>
            </w:r>
            <w:r w:rsidR="001A2119" w:rsidRPr="006A718C">
              <w:rPr>
                <w:rStyle w:val="js-copy-text"/>
              </w:rPr>
              <w:t xml:space="preserve">(воспитатель  </w:t>
            </w:r>
            <w:r w:rsidR="00702866">
              <w:rPr>
                <w:rStyle w:val="js-copy-text"/>
              </w:rPr>
              <w:t>Молчанова Г.В</w:t>
            </w:r>
            <w:r w:rsidR="001A2119" w:rsidRPr="006A718C">
              <w:rPr>
                <w:rStyle w:val="js-copy-text"/>
              </w:rPr>
              <w:t>.)</w:t>
            </w:r>
          </w:p>
          <w:p w:rsidR="001A2119" w:rsidRPr="00D103A8" w:rsidRDefault="00D103A8" w:rsidP="001A2119">
            <w:pPr>
              <w:rPr>
                <w:rStyle w:val="js-copy-text"/>
              </w:rPr>
            </w:pPr>
            <w:r>
              <w:rPr>
                <w:rStyle w:val="js-copy-text"/>
              </w:rPr>
              <w:t xml:space="preserve">  </w:t>
            </w:r>
            <w:r w:rsidR="001A2119" w:rsidRPr="006A718C">
              <w:rPr>
                <w:rStyle w:val="js-copy-text"/>
              </w:rPr>
              <w:t xml:space="preserve"> – </w:t>
            </w:r>
            <w:r w:rsidR="001A2119">
              <w:rPr>
                <w:rStyle w:val="js-copy-text"/>
                <w:b/>
              </w:rPr>
              <w:t xml:space="preserve">2 </w:t>
            </w:r>
            <w:r w:rsidR="001A2119" w:rsidRPr="006A718C">
              <w:rPr>
                <w:rStyle w:val="js-copy-text"/>
                <w:b/>
              </w:rPr>
              <w:t>балл</w:t>
            </w:r>
            <w:r w:rsidR="001A2119">
              <w:rPr>
                <w:rStyle w:val="js-copy-text"/>
                <w:b/>
              </w:rPr>
              <w:t>а</w:t>
            </w:r>
          </w:p>
          <w:p w:rsidR="00A975C7" w:rsidRPr="00F10B27" w:rsidRDefault="00A975C7" w:rsidP="0059234D">
            <w:pPr>
              <w:rPr>
                <w:rStyle w:val="js-copy-text"/>
                <w:b/>
                <w:bCs/>
              </w:rPr>
            </w:pPr>
          </w:p>
          <w:p w:rsidR="0059234D" w:rsidRPr="00D103A8" w:rsidRDefault="001A2119" w:rsidP="00407F5F">
            <w:pPr>
              <w:rPr>
                <w:b/>
                <w:bCs/>
              </w:rPr>
            </w:pPr>
            <w:r>
              <w:rPr>
                <w:rStyle w:val="js-copy-text"/>
                <w:b/>
                <w:bCs/>
              </w:rPr>
              <w:t>Итого – 4</w:t>
            </w:r>
            <w:r w:rsidR="002E0DAB" w:rsidRPr="00F10B27">
              <w:rPr>
                <w:rStyle w:val="js-copy-text"/>
                <w:b/>
                <w:bCs/>
              </w:rPr>
              <w:t xml:space="preserve"> балл</w:t>
            </w:r>
            <w:r>
              <w:rPr>
                <w:rStyle w:val="js-copy-text"/>
                <w:b/>
                <w:bCs/>
              </w:rPr>
              <w:t>а</w:t>
            </w:r>
          </w:p>
          <w:p w:rsidR="00407F5F" w:rsidRPr="00F10B27" w:rsidRDefault="007E2739" w:rsidP="00407F5F">
            <w:pPr>
              <w:rPr>
                <w:b/>
                <w:color w:val="FF0000"/>
              </w:rPr>
            </w:pPr>
            <w:r w:rsidRPr="00F10B27">
              <w:rPr>
                <w:color w:val="FF0000"/>
              </w:rPr>
              <w:t xml:space="preserve"> </w:t>
            </w:r>
          </w:p>
        </w:tc>
      </w:tr>
      <w:tr w:rsidR="00872118" w:rsidRPr="003115E6" w:rsidTr="00ED6A64">
        <w:trPr>
          <w:trHeight w:val="2309"/>
        </w:trPr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:rsidR="00872118" w:rsidRPr="00EF565D" w:rsidRDefault="00872118" w:rsidP="00872118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D87F9A" w:rsidRDefault="00872118" w:rsidP="00D87F9A">
            <w:r w:rsidRPr="003115E6">
              <w:t>В коллективе сложился благоприятный психологически</w:t>
            </w:r>
            <w:r w:rsidR="00D87F9A">
              <w:t>й климат.</w:t>
            </w:r>
            <w:r>
              <w:t xml:space="preserve"> </w:t>
            </w:r>
            <w:r w:rsidR="00ED6A64">
              <w:t xml:space="preserve"> Жалоб нет. </w:t>
            </w:r>
            <w:r w:rsidR="00ED6A64" w:rsidRPr="00ED6A64">
              <w:rPr>
                <w:b/>
              </w:rPr>
              <w:t>– 1 балл</w:t>
            </w:r>
          </w:p>
          <w:p w:rsidR="00872118" w:rsidRPr="003115E6" w:rsidRDefault="00ED6A64" w:rsidP="00D87F9A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Удовлетворенность участников образовательного процесса качеством 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 xml:space="preserve">Отсутствие жалоб и предписаний </w:t>
            </w:r>
            <w:r w:rsidRPr="003A16E0">
              <w:t>контрольно-надзорных органов</w:t>
            </w:r>
            <w:r>
              <w:t xml:space="preserve"> – 1 балл.</w:t>
            </w:r>
          </w:p>
          <w:p w:rsidR="00872118" w:rsidRPr="003A16E0" w:rsidRDefault="00872118" w:rsidP="00872118">
            <w:r w:rsidRPr="003A16E0">
              <w:lastRenderedPageBreak/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:rsidR="00872118" w:rsidRPr="003A16E0" w:rsidRDefault="00872118" w:rsidP="00872118">
            <w:r w:rsidRPr="003A16E0">
              <w:t>Наличие предписаний контрольно-надзорных органов 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Жалоб </w:t>
            </w:r>
            <w:r>
              <w:t xml:space="preserve">по качеству образования </w:t>
            </w:r>
            <w:r w:rsidRPr="003115E6">
              <w:t xml:space="preserve">со стороны контрольно- надзорных органов нет – </w:t>
            </w:r>
            <w:r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080" w:type="dxa"/>
            <w:shd w:val="clear" w:color="auto" w:fill="auto"/>
          </w:tcPr>
          <w:p w:rsidR="00872118" w:rsidRPr="00673945" w:rsidRDefault="00872118" w:rsidP="00872118">
            <w:pPr>
              <w:jc w:val="center"/>
            </w:pPr>
            <w:r w:rsidRPr="00673945">
              <w:t xml:space="preserve"> </w:t>
            </w:r>
            <w:r w:rsidR="00B3522A" w:rsidRPr="00673945">
              <w:t>3</w:t>
            </w:r>
          </w:p>
        </w:tc>
        <w:tc>
          <w:tcPr>
            <w:tcW w:w="3747" w:type="dxa"/>
          </w:tcPr>
          <w:p w:rsidR="00872118" w:rsidRPr="00673945" w:rsidRDefault="004D219F" w:rsidP="00872118">
            <w:r>
              <w:t>0</w:t>
            </w:r>
            <w:r w:rsidR="00872118" w:rsidRPr="00673945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872118" w:rsidP="00872118">
            <w:pPr>
              <w:jc w:val="center"/>
            </w:pPr>
            <w:r>
              <w:t>1.2.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9A440C" w:rsidRDefault="00872118" w:rsidP="00872118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72118" w:rsidRPr="00002188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3747" w:type="dxa"/>
          </w:tcPr>
          <w:p w:rsidR="00872118" w:rsidRPr="001829C5" w:rsidRDefault="00A676DF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72118" w:rsidRPr="001829C5">
              <w:rPr>
                <w:b/>
                <w:color w:val="FF0000"/>
              </w:rPr>
              <w:t>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9962C4" w:rsidP="00872118">
            <w:r>
              <w:t>30</w:t>
            </w:r>
            <w:r w:rsidR="001A2119">
              <w:t xml:space="preserve"> </w:t>
            </w:r>
            <w:r w:rsidR="00872118" w:rsidRPr="003115E6">
              <w:t>% пед</w:t>
            </w:r>
            <w:r w:rsidR="008C68C1">
              <w:t>агогического состава имеют профи</w:t>
            </w:r>
            <w:r w:rsidR="00872118" w:rsidRPr="003115E6">
              <w:t xml:space="preserve">льное высшее профессиональное образование, </w:t>
            </w:r>
          </w:p>
          <w:p w:rsidR="00872118" w:rsidRPr="003115E6" w:rsidRDefault="009962C4" w:rsidP="00872118">
            <w:r>
              <w:t>70</w:t>
            </w:r>
            <w:r w:rsidR="008C68C1">
              <w:t xml:space="preserve"> % имеют среднее профи</w:t>
            </w:r>
            <w:r w:rsidR="00872118" w:rsidRPr="003115E6">
              <w:t xml:space="preserve">льное профессиональное образование – </w:t>
            </w:r>
            <w:r w:rsidR="00872118" w:rsidRPr="00FA58F2">
              <w:rPr>
                <w:b/>
              </w:rPr>
              <w:t>0,5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</w:t>
            </w:r>
            <w:r w:rsidRPr="00EF565D">
              <w:t xml:space="preserve"> и административно-управленческим персоналом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:rsidR="00872118" w:rsidRPr="00EF565D" w:rsidRDefault="00872118" w:rsidP="00872118">
            <w:r w:rsidRPr="00EF565D"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100% педагогического состава прошли курсы повышения квалификации в 20</w:t>
            </w:r>
            <w:r w:rsidR="008F39A5">
              <w:t>19</w:t>
            </w:r>
            <w:r w:rsidR="00122B37">
              <w:t>-20</w:t>
            </w:r>
            <w:r w:rsidR="00BC66BB">
              <w:t>21</w:t>
            </w:r>
            <w:r w:rsidRPr="003115E6">
              <w:t xml:space="preserve"> г.</w:t>
            </w:r>
          </w:p>
          <w:p w:rsidR="00872118" w:rsidRPr="003115E6" w:rsidRDefault="00122B37" w:rsidP="00872118">
            <w:r>
              <w:t>(срок действия – 3</w:t>
            </w:r>
            <w:r w:rsidR="00872118" w:rsidRPr="003115E6">
              <w:t xml:space="preserve"> </w:t>
            </w:r>
            <w:r>
              <w:t>года</w:t>
            </w:r>
            <w:r w:rsidR="00872118" w:rsidRPr="003115E6">
              <w:t xml:space="preserve">) – </w:t>
            </w:r>
            <w:r w:rsidR="00872118"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1.2.3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Уровень квалификации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квалификационных категорий – 1 балл</w:t>
            </w:r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24510B" w:rsidRDefault="009962C4" w:rsidP="00872118">
            <w:r>
              <w:t>6</w:t>
            </w:r>
            <w:r w:rsidR="00A81DDB">
              <w:t>0</w:t>
            </w:r>
            <w:r w:rsidR="00872118">
              <w:t xml:space="preserve"> </w:t>
            </w:r>
            <w:r w:rsidR="00872118" w:rsidRPr="003115E6">
              <w:t>% педагогического состава имеют высшу</w:t>
            </w:r>
            <w:r w:rsidR="0024510B">
              <w:t xml:space="preserve">ю квалификационную категорию, </w:t>
            </w:r>
          </w:p>
          <w:p w:rsidR="00872118" w:rsidRDefault="009962C4" w:rsidP="00872118">
            <w:pPr>
              <w:rPr>
                <w:b/>
              </w:rPr>
            </w:pPr>
            <w:r>
              <w:t>3</w:t>
            </w:r>
            <w:r w:rsidR="00A81DDB">
              <w:t>0</w:t>
            </w:r>
            <w:r w:rsidR="0024510B">
              <w:t xml:space="preserve"> </w:t>
            </w:r>
            <w:r w:rsidR="00872118" w:rsidRPr="003115E6">
              <w:t xml:space="preserve">% - 1 квалификационную категорию – </w:t>
            </w:r>
            <w:r w:rsidR="00872118" w:rsidRPr="00FA58F2">
              <w:rPr>
                <w:b/>
              </w:rPr>
              <w:t>1</w:t>
            </w:r>
            <w:r w:rsidR="00872118" w:rsidRPr="003115E6">
              <w:t xml:space="preserve"> </w:t>
            </w:r>
            <w:r w:rsidR="00872118" w:rsidRPr="00FA58F2">
              <w:rPr>
                <w:b/>
              </w:rPr>
              <w:t>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Привлечение и закрепление молодых специалистов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Доля педагогических работников со стажем работы до </w:t>
            </w:r>
            <w:r w:rsidRPr="00A35891">
              <w:t>3 лет - 10% и более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39678E" w:rsidRDefault="00872118" w:rsidP="00872118">
            <w:pPr>
              <w:jc w:val="center"/>
            </w:pPr>
            <w:r>
              <w:t xml:space="preserve"> </w:t>
            </w:r>
            <w:r w:rsidR="00B3522A">
              <w:t>1</w:t>
            </w:r>
          </w:p>
        </w:tc>
        <w:tc>
          <w:tcPr>
            <w:tcW w:w="3747" w:type="dxa"/>
          </w:tcPr>
          <w:p w:rsidR="00872118" w:rsidRPr="003115E6" w:rsidRDefault="00D81B10" w:rsidP="00A676DF">
            <w:r>
              <w:t>В детском саду работают молодые специалисты</w:t>
            </w:r>
            <w:r w:rsidR="00872118" w:rsidRPr="003115E6">
              <w:t xml:space="preserve"> </w:t>
            </w:r>
            <w:r w:rsidR="009647F5">
              <w:t>(</w:t>
            </w:r>
            <w:r w:rsidR="00A676DF">
              <w:t>8% от общего состава педработников) -</w:t>
            </w:r>
            <w:r w:rsidR="00A676DF">
              <w:rPr>
                <w:b/>
              </w:rPr>
              <w:t>0</w:t>
            </w:r>
            <w:r w:rsidR="00872118" w:rsidRPr="000B4CC5">
              <w:rPr>
                <w:b/>
              </w:rPr>
              <w:t xml:space="preserve"> </w:t>
            </w:r>
            <w:r w:rsidR="00A676DF">
              <w:rPr>
                <w:b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E54DAC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  <w:r w:rsidR="00C203B3">
              <w:rPr>
                <w:b/>
                <w:color w:val="FF0000"/>
              </w:rPr>
              <w:t xml:space="preserve"> </w:t>
            </w:r>
            <w:r w:rsidR="00872118" w:rsidRPr="0000218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32655D" w:rsidRDefault="00A716DD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  <w:r w:rsidR="000026FA">
              <w:rPr>
                <w:b/>
                <w:color w:val="FF0000"/>
              </w:rPr>
              <w:t xml:space="preserve"> балл</w:t>
            </w:r>
            <w:r w:rsidR="004850AF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0B233B" w:rsidRDefault="00B3522A" w:rsidP="00872118">
            <w:pPr>
              <w:jc w:val="center"/>
            </w:pPr>
            <w:r w:rsidRPr="000B233B">
              <w:t>5</w:t>
            </w:r>
            <w:r w:rsidR="00872118" w:rsidRPr="000B233B">
              <w:t xml:space="preserve"> </w:t>
            </w:r>
          </w:p>
        </w:tc>
        <w:tc>
          <w:tcPr>
            <w:tcW w:w="3747" w:type="dxa"/>
          </w:tcPr>
          <w:p w:rsidR="00872118" w:rsidRDefault="00CD6B68" w:rsidP="00872118">
            <w:r>
              <w:t>Дошкольное учреждение является</w:t>
            </w:r>
          </w:p>
          <w:p w:rsidR="00872118" w:rsidRDefault="00F02D29" w:rsidP="00872118">
            <w:r>
              <w:t>экспериментальной площадкой ГБОУ СПО «Клинцовский индустриально-педагогический колледж»</w:t>
            </w:r>
            <w:r w:rsidR="00872118">
              <w:t xml:space="preserve"> (региональный уровень)  - </w:t>
            </w:r>
            <w:r w:rsidR="00872118" w:rsidRPr="00FA58F2">
              <w:rPr>
                <w:b/>
              </w:rPr>
              <w:t>1</w:t>
            </w:r>
            <w:r w:rsidR="00872118">
              <w:t xml:space="preserve"> </w:t>
            </w:r>
            <w:r w:rsidR="00872118" w:rsidRPr="000B4CC5">
              <w:rPr>
                <w:b/>
              </w:rPr>
              <w:t>балл</w:t>
            </w:r>
          </w:p>
          <w:p w:rsidR="00872118" w:rsidRDefault="00872118" w:rsidP="009647F5">
            <w:pPr>
              <w:rPr>
                <w:b/>
              </w:rPr>
            </w:pPr>
          </w:p>
          <w:p w:rsidR="009647F5" w:rsidRPr="003115E6" w:rsidRDefault="008F39A5" w:rsidP="009647F5">
            <w:r>
              <w:rPr>
                <w:b/>
              </w:rPr>
              <w:t xml:space="preserve">Итого: 1 </w:t>
            </w:r>
            <w:r w:rsidR="009647F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2.2.</w:t>
            </w:r>
          </w:p>
        </w:tc>
        <w:tc>
          <w:tcPr>
            <w:tcW w:w="4320" w:type="dxa"/>
            <w:shd w:val="clear" w:color="auto" w:fill="auto"/>
          </w:tcPr>
          <w:p w:rsidR="00872118" w:rsidRPr="003115E6" w:rsidRDefault="00872118" w:rsidP="00872118">
            <w:r w:rsidRPr="003115E6"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lastRenderedPageBreak/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A76D01" w:rsidRDefault="00872118" w:rsidP="00872118">
            <w:pPr>
              <w:rPr>
                <w:color w:val="FF0000"/>
              </w:rPr>
            </w:pPr>
          </w:p>
          <w:p w:rsidR="00872118" w:rsidRPr="00872118" w:rsidRDefault="008C68C1" w:rsidP="008C68C1">
            <w:r>
              <w:t xml:space="preserve">       </w:t>
            </w:r>
            <w:r w:rsidR="00B3522A">
              <w:t>5</w:t>
            </w:r>
          </w:p>
          <w:p w:rsidR="00872118" w:rsidRPr="00872118" w:rsidRDefault="00872118" w:rsidP="00872118">
            <w:pPr>
              <w:jc w:val="center"/>
              <w:rPr>
                <w:color w:val="FF0000"/>
              </w:rPr>
            </w:pPr>
          </w:p>
          <w:p w:rsidR="00872118" w:rsidRDefault="00872118" w:rsidP="00872118">
            <w:r w:rsidRPr="00872118">
              <w:t xml:space="preserve">    </w:t>
            </w:r>
          </w:p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Pr="00BB64AE" w:rsidRDefault="00872118" w:rsidP="00872118"/>
        </w:tc>
        <w:tc>
          <w:tcPr>
            <w:tcW w:w="3747" w:type="dxa"/>
          </w:tcPr>
          <w:p w:rsidR="0050057B" w:rsidRPr="001B5AFB" w:rsidRDefault="009962C4" w:rsidP="003419D9">
            <w:pPr>
              <w:rPr>
                <w:b/>
              </w:rPr>
            </w:pPr>
            <w:r>
              <w:t>В августе 2021 г. на базе ДОУ прошла встреча музыкальных руководителей города (секция музыкальных руководителей), на которой были подведены итоги работы за 2020 – 2021 учебный год</w:t>
            </w:r>
            <w:r w:rsidR="00262E8F">
              <w:t xml:space="preserve"> и намечены новые задачи и план работы на 2021 – 2022 учебный год. – </w:t>
            </w:r>
            <w:r w:rsidR="00262E8F" w:rsidRPr="00262E8F">
              <w:rPr>
                <w:b/>
              </w:rPr>
              <w:t>0,5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r>
              <w:rPr>
                <w:color w:val="FF0000"/>
              </w:rPr>
              <w:t xml:space="preserve"> </w:t>
            </w:r>
            <w:r w:rsidR="00471FEA">
              <w:rPr>
                <w:color w:val="FF0000"/>
              </w:rPr>
              <w:t xml:space="preserve">    </w:t>
            </w:r>
            <w:r w:rsidR="00471FEA" w:rsidRPr="00FE255F">
              <w:t xml:space="preserve"> </w:t>
            </w:r>
            <w:r w:rsidR="00B3522A" w:rsidRPr="00FE255F">
              <w:t>5</w:t>
            </w:r>
          </w:p>
        </w:tc>
        <w:tc>
          <w:tcPr>
            <w:tcW w:w="3747" w:type="dxa"/>
          </w:tcPr>
          <w:p w:rsidR="00F15D2C" w:rsidRPr="008427A6" w:rsidRDefault="00DA5234" w:rsidP="00F15D2C">
            <w:r w:rsidRPr="008427A6">
              <w:t>Заведующий ДОУ Галайдо Е.В. стал</w:t>
            </w:r>
            <w:r w:rsidR="00E26416">
              <w:t>а</w:t>
            </w:r>
            <w:r w:rsidRPr="008427A6">
              <w:t xml:space="preserve"> победителем регионального педагогического конкурса</w:t>
            </w:r>
            <w:r w:rsidR="0054493C">
              <w:t xml:space="preserve"> по теме </w:t>
            </w:r>
            <w:r w:rsidR="00F9492D" w:rsidRPr="008427A6">
              <w:t>«</w:t>
            </w:r>
            <w:r w:rsidR="00E26416">
              <w:t>Зеленый детский сад: зонирование территории детского сада с учетом  экологического воспитания в ДОУ</w:t>
            </w:r>
            <w:r w:rsidRPr="00A716DD">
              <w:t xml:space="preserve">» </w:t>
            </w:r>
            <w:r w:rsidR="00F9492D" w:rsidRPr="00A716DD">
              <w:t>-</w:t>
            </w:r>
            <w:r w:rsidR="00F9492D" w:rsidRPr="008427A6">
              <w:t xml:space="preserve"> </w:t>
            </w:r>
          </w:p>
          <w:p w:rsidR="00F15D2C" w:rsidRPr="008427A6" w:rsidRDefault="00F9492D" w:rsidP="00F15D2C">
            <w:r w:rsidRPr="008427A6">
              <w:rPr>
                <w:b/>
              </w:rPr>
              <w:t>1 балл</w:t>
            </w:r>
          </w:p>
          <w:p w:rsidR="00082B86" w:rsidRPr="00082B86" w:rsidRDefault="00F15D2C" w:rsidP="00F15D2C">
            <w:r w:rsidRPr="00082B86">
              <w:t xml:space="preserve">Заведующий ДОУ Галайдо </w:t>
            </w:r>
            <w:r w:rsidR="00082B86" w:rsidRPr="00082B86">
              <w:t xml:space="preserve">Е.В. приняла активное участие во </w:t>
            </w:r>
            <w:r w:rsidR="00494842">
              <w:t>2 Всероссийском</w:t>
            </w:r>
            <w:r w:rsidRPr="00082B86">
              <w:t xml:space="preserve"> </w:t>
            </w:r>
            <w:r w:rsidR="00E26416">
              <w:t xml:space="preserve">педагогическом конкурсе </w:t>
            </w:r>
            <w:r w:rsidR="00082B86" w:rsidRPr="00082B86">
              <w:t>«</w:t>
            </w:r>
            <w:r w:rsidR="00E26416">
              <w:t>Новаторство и традиции</w:t>
            </w:r>
            <w:r w:rsidR="00082B86" w:rsidRPr="00082B86">
              <w:t xml:space="preserve"> " </w:t>
            </w:r>
            <w:r w:rsidR="0054493C">
              <w:t>«</w:t>
            </w:r>
            <w:r w:rsidR="00E26416">
              <w:t>Управление созданием развивающей предметно – пространственной среды ДОУ</w:t>
            </w:r>
            <w:r w:rsidR="0054493C">
              <w:t xml:space="preserve">»  </w:t>
            </w:r>
            <w:r w:rsidR="00082B86" w:rsidRPr="00082B86">
              <w:t xml:space="preserve"> </w:t>
            </w:r>
          </w:p>
          <w:p w:rsidR="00F15D2C" w:rsidRPr="00082B86" w:rsidRDefault="00F15D2C" w:rsidP="00F15D2C">
            <w:r w:rsidRPr="00082B86">
              <w:t xml:space="preserve">- </w:t>
            </w:r>
            <w:r w:rsidRPr="00082B86">
              <w:rPr>
                <w:b/>
                <w:bCs/>
              </w:rPr>
              <w:t>1,5 балла</w:t>
            </w:r>
          </w:p>
          <w:p w:rsidR="00452850" w:rsidRPr="00082B86" w:rsidRDefault="00393E94" w:rsidP="00AF6EB5">
            <w:r w:rsidRPr="00082B86">
              <w:t>Заведующий</w:t>
            </w:r>
            <w:r w:rsidR="00452850" w:rsidRPr="00082B86">
              <w:t xml:space="preserve"> ДОУ Галайдо Е.В. стал</w:t>
            </w:r>
            <w:r w:rsidR="00E26416">
              <w:t>а</w:t>
            </w:r>
            <w:r w:rsidR="00452850" w:rsidRPr="00082B86">
              <w:t xml:space="preserve"> победителем </w:t>
            </w:r>
            <w:r w:rsidR="002E0DAB" w:rsidRPr="00082B86">
              <w:t>М</w:t>
            </w:r>
            <w:r w:rsidR="00452850" w:rsidRPr="00082B86">
              <w:t>еждународного педагогического конкурса «</w:t>
            </w:r>
            <w:r w:rsidR="00E26416">
              <w:t>Волонтерское движение</w:t>
            </w:r>
            <w:r w:rsidR="00F15D2C" w:rsidRPr="00082B86">
              <w:t>» с конкурсной работой «</w:t>
            </w:r>
            <w:r w:rsidR="00E26416">
              <w:t>Взаимодействие педагогического коллектива с семьями воспитанников</w:t>
            </w:r>
            <w:r w:rsidR="00452850" w:rsidRPr="00082B86">
              <w:t xml:space="preserve">» </w:t>
            </w:r>
          </w:p>
          <w:p w:rsidR="00872118" w:rsidRPr="00082B86" w:rsidRDefault="00452850" w:rsidP="00AF6EB5">
            <w:r w:rsidRPr="00082B86">
              <w:t xml:space="preserve">- </w:t>
            </w:r>
            <w:r w:rsidRPr="00082B86">
              <w:rPr>
                <w:b/>
              </w:rPr>
              <w:t>2 балла</w:t>
            </w:r>
          </w:p>
          <w:p w:rsidR="00452850" w:rsidRPr="00082B86" w:rsidRDefault="00452850" w:rsidP="00AF6EB5">
            <w:pPr>
              <w:rPr>
                <w:b/>
              </w:rPr>
            </w:pPr>
            <w:r w:rsidRPr="00082B86">
              <w:rPr>
                <w:b/>
              </w:rPr>
              <w:t xml:space="preserve">Итого: </w:t>
            </w:r>
            <w:r w:rsidR="008427A6" w:rsidRPr="00082B86">
              <w:rPr>
                <w:b/>
              </w:rPr>
              <w:t>5</w:t>
            </w:r>
            <w:r w:rsidR="0054493C">
              <w:rPr>
                <w:b/>
              </w:rPr>
              <w:t xml:space="preserve"> баллов</w:t>
            </w:r>
          </w:p>
          <w:p w:rsidR="0056365F" w:rsidRPr="008427A6" w:rsidRDefault="00AA0812" w:rsidP="00AF6EB5">
            <w:pPr>
              <w:rPr>
                <w:b/>
                <w:color w:val="FF0000"/>
              </w:rPr>
            </w:pPr>
            <w:r w:rsidRPr="008427A6"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2.4.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и продуктивность реализации образовательной 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:rsidR="00872118" w:rsidRPr="00EF565D" w:rsidRDefault="00872118" w:rsidP="00872118">
            <w:r w:rsidRPr="00EF565D">
              <w:t>от 0 % до 70 % – 0 баллов.</w:t>
            </w:r>
          </w:p>
          <w:p w:rsidR="00872118" w:rsidRPr="00EF565D" w:rsidRDefault="00872118" w:rsidP="00872118">
            <w:r w:rsidRPr="00EF565D">
              <w:t>от 71 % до 80 % – 1 балл.</w:t>
            </w:r>
          </w:p>
          <w:p w:rsidR="00872118" w:rsidRPr="00EF565D" w:rsidRDefault="00872118" w:rsidP="00872118">
            <w:r w:rsidRPr="00EF565D">
              <w:t>от 81 % до 90 % – 1,5 балла.</w:t>
            </w:r>
          </w:p>
          <w:p w:rsidR="00872118" w:rsidRPr="00EF565D" w:rsidRDefault="00872118" w:rsidP="00872118">
            <w:r w:rsidRPr="00EF565D">
              <w:t>от 91 % до 100 %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 w:rsidRPr="00FE255F">
              <w:t xml:space="preserve"> </w:t>
            </w:r>
            <w:r w:rsidR="00B3522A" w:rsidRPr="00FE255F">
              <w:t>2</w:t>
            </w:r>
          </w:p>
        </w:tc>
        <w:tc>
          <w:tcPr>
            <w:tcW w:w="3747" w:type="dxa"/>
          </w:tcPr>
          <w:p w:rsidR="00872118" w:rsidRPr="00020B5B" w:rsidRDefault="00872118" w:rsidP="00CF56C8">
            <w:r w:rsidRPr="00020B5B">
              <w:t>Программы реализ</w:t>
            </w:r>
            <w:r w:rsidR="00F02D29" w:rsidRPr="00020B5B">
              <w:t>ов</w:t>
            </w:r>
            <w:r w:rsidR="00262E8F">
              <w:t>аны на 93</w:t>
            </w:r>
            <w:r w:rsidR="00CF56C8" w:rsidRPr="00020B5B">
              <w:t xml:space="preserve"> %,</w:t>
            </w:r>
            <w:r w:rsidR="00F02D29" w:rsidRPr="00020B5B">
              <w:t xml:space="preserve">что составляет – </w:t>
            </w:r>
            <w:r w:rsidR="00F02D29" w:rsidRPr="00020B5B">
              <w:rPr>
                <w:b/>
              </w:rPr>
              <w:t>2</w:t>
            </w:r>
            <w:r w:rsidRPr="00020B5B">
              <w:t xml:space="preserve"> </w:t>
            </w:r>
            <w:r w:rsidRPr="00020B5B">
              <w:rPr>
                <w:b/>
              </w:rPr>
              <w:t>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категорий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Наличие многофункциональной среды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>
              <w:rPr>
                <w:color w:val="FF0000"/>
              </w:rPr>
              <w:t xml:space="preserve"> </w:t>
            </w:r>
            <w:r w:rsidR="00B3522A"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В детском саду создана многофункциональная развивающая среда для проведения воспитательно-образовательной и коррекционной работы с детьми – </w:t>
            </w:r>
            <w:r w:rsidRPr="00FA58F2">
              <w:rPr>
                <w:b/>
              </w:rPr>
              <w:t>1</w:t>
            </w:r>
            <w:r w:rsidRPr="003115E6">
              <w:t xml:space="preserve"> </w:t>
            </w:r>
            <w:r w:rsidRPr="000B4CC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2.6.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7174C6" w:rsidRDefault="00872118" w:rsidP="00872118">
            <w:pPr>
              <w:jc w:val="center"/>
            </w:pPr>
            <w:r w:rsidRPr="007174C6">
              <w:t xml:space="preserve"> </w:t>
            </w:r>
            <w:r w:rsidR="00B3522A" w:rsidRPr="007174C6">
              <w:t>5</w:t>
            </w:r>
          </w:p>
        </w:tc>
        <w:tc>
          <w:tcPr>
            <w:tcW w:w="3747" w:type="dxa"/>
          </w:tcPr>
          <w:p w:rsidR="005F3561" w:rsidRPr="001E4B55" w:rsidRDefault="00BB76BC" w:rsidP="00BB76BC">
            <w:pPr>
              <w:rPr>
                <w:color w:val="FF0000"/>
              </w:rPr>
            </w:pPr>
            <w:r>
              <w:rPr>
                <w:rStyle w:val="js-copy-text"/>
                <w:bCs/>
              </w:rPr>
              <w:t>0</w:t>
            </w:r>
          </w:p>
          <w:p w:rsidR="00872118" w:rsidRPr="007174C6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2.7.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</w:t>
            </w:r>
            <w:r w:rsidRPr="00EF565D">
              <w:lastRenderedPageBreak/>
              <w:t>сайте Учреждения с выложенными материалами)</w:t>
            </w:r>
          </w:p>
        </w:tc>
        <w:tc>
          <w:tcPr>
            <w:tcW w:w="3600" w:type="dxa"/>
            <w:shd w:val="clear" w:color="auto" w:fill="auto"/>
          </w:tcPr>
          <w:p w:rsidR="00872118" w:rsidRPr="00E44510" w:rsidRDefault="00872118" w:rsidP="00872118">
            <w:pPr>
              <w:pStyle w:val="a3"/>
              <w:spacing w:before="0" w:beforeAutospacing="0" w:after="0" w:afterAutospacing="0"/>
            </w:pPr>
            <w:r w:rsidRPr="00E44510">
              <w:lastRenderedPageBreak/>
              <w:t>Наличие печатной продукции (сборники, брошюры) – 1 балл.</w:t>
            </w:r>
          </w:p>
          <w:p w:rsidR="00872118" w:rsidRPr="00EF565D" w:rsidRDefault="00872118" w:rsidP="00872118">
            <w:r w:rsidRPr="00E44510"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  <w:shd w:val="clear" w:color="auto" w:fill="auto"/>
          </w:tcPr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Default="00B3522A" w:rsidP="00872118">
            <w:pPr>
              <w:jc w:val="center"/>
            </w:pPr>
            <w:r>
              <w:t>2</w:t>
            </w:r>
          </w:p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Pr="00A76D01" w:rsidRDefault="00872118" w:rsidP="0087211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754D1D" w:rsidRPr="00A80766" w:rsidRDefault="00754D1D" w:rsidP="00F92E27">
            <w:pPr>
              <w:rPr>
                <w:rStyle w:val="js-copy-text"/>
              </w:rPr>
            </w:pPr>
            <w:r w:rsidRPr="00A80766">
              <w:rPr>
                <w:rStyle w:val="js-copy-text"/>
              </w:rPr>
              <w:t xml:space="preserve">Воспитатель </w:t>
            </w:r>
            <w:r w:rsidR="00A80766" w:rsidRPr="00A80766">
              <w:rPr>
                <w:rStyle w:val="js-copy-text"/>
              </w:rPr>
              <w:t>Шаройко А.В</w:t>
            </w:r>
            <w:r w:rsidR="00422F9B" w:rsidRPr="00A80766">
              <w:rPr>
                <w:rStyle w:val="js-copy-text"/>
              </w:rPr>
              <w:t xml:space="preserve"> </w:t>
            </w:r>
            <w:r w:rsidR="0054493C" w:rsidRPr="00A80766">
              <w:rPr>
                <w:rStyle w:val="js-copy-text"/>
              </w:rPr>
              <w:t>опубликовала в Международном сетевом издании «Солнечный свет» статью</w:t>
            </w:r>
            <w:r w:rsidRPr="00A80766">
              <w:rPr>
                <w:rStyle w:val="js-copy-text"/>
              </w:rPr>
              <w:t xml:space="preserve"> «</w:t>
            </w:r>
            <w:r w:rsidR="00A80766" w:rsidRPr="00A80766">
              <w:rPr>
                <w:rStyle w:val="js-copy-text"/>
              </w:rPr>
              <w:t>Авторская сказка  как средство воспитания нравственных качеств</w:t>
            </w:r>
            <w:r w:rsidR="0054493C" w:rsidRPr="00A80766">
              <w:rPr>
                <w:rStyle w:val="js-copy-text"/>
              </w:rPr>
              <w:t xml:space="preserve">» - </w:t>
            </w:r>
            <w:r w:rsidR="0054493C" w:rsidRPr="00A80766">
              <w:rPr>
                <w:rStyle w:val="js-copy-text"/>
                <w:b/>
              </w:rPr>
              <w:t>1 балл</w:t>
            </w:r>
          </w:p>
          <w:p w:rsidR="00D70C5A" w:rsidRPr="004F63D7" w:rsidRDefault="00D70C5A" w:rsidP="00422F9B">
            <w:pPr>
              <w:rPr>
                <w:rStyle w:val="js-copy-text"/>
                <w:color w:val="00B0F0"/>
              </w:rPr>
            </w:pPr>
          </w:p>
          <w:p w:rsidR="00A50433" w:rsidRPr="004F63D7" w:rsidRDefault="00A80766" w:rsidP="00A50433">
            <w:pPr>
              <w:rPr>
                <w:b/>
                <w:color w:val="00B0F0"/>
              </w:rPr>
            </w:pPr>
            <w:r>
              <w:rPr>
                <w:rStyle w:val="js-copy-text"/>
                <w:color w:val="00B0F0"/>
              </w:rPr>
              <w:lastRenderedPageBreak/>
              <w:t xml:space="preserve"> </w:t>
            </w:r>
          </w:p>
          <w:p w:rsidR="0059234D" w:rsidRPr="00AA6D06" w:rsidRDefault="00A80766" w:rsidP="00F92E27">
            <w:pPr>
              <w:rPr>
                <w:b/>
              </w:rPr>
            </w:pPr>
            <w:r>
              <w:rPr>
                <w:b/>
              </w:rPr>
              <w:t>Итого – 1</w:t>
            </w:r>
            <w:r w:rsidR="004850AF">
              <w:rPr>
                <w:b/>
              </w:rPr>
              <w:t xml:space="preserve"> балл</w:t>
            </w:r>
          </w:p>
          <w:p w:rsidR="00F92E27" w:rsidRPr="00A264DF" w:rsidRDefault="00BD7D67" w:rsidP="00F92E27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2.8.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Профессиональное развитие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:rsidR="00872118" w:rsidRPr="00A35891" w:rsidRDefault="00872118" w:rsidP="00872118">
            <w:r w:rsidRPr="00A35891">
              <w:t>На м</w:t>
            </w:r>
            <w:r>
              <w:t>униципальном уровне – 0,5 балла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FE255F">
            <w:pPr>
              <w:jc w:val="center"/>
            </w:pPr>
            <w:r w:rsidRPr="00265323">
              <w:t>5</w:t>
            </w:r>
          </w:p>
        </w:tc>
        <w:tc>
          <w:tcPr>
            <w:tcW w:w="3747" w:type="dxa"/>
          </w:tcPr>
          <w:p w:rsidR="00081809" w:rsidRPr="00A80766" w:rsidRDefault="00A80766" w:rsidP="00081809">
            <w:pPr>
              <w:rPr>
                <w:rStyle w:val="js-copy-text"/>
              </w:rPr>
            </w:pPr>
            <w:r w:rsidRPr="00A80766">
              <w:rPr>
                <w:rStyle w:val="js-copy-text"/>
              </w:rPr>
              <w:t>Воспитатель</w:t>
            </w:r>
            <w:r w:rsidR="00262E8F" w:rsidRPr="00A80766">
              <w:rPr>
                <w:rStyle w:val="js-copy-text"/>
              </w:rPr>
              <w:t xml:space="preserve"> </w:t>
            </w:r>
            <w:r w:rsidRPr="00A80766">
              <w:rPr>
                <w:rStyle w:val="js-copy-text"/>
              </w:rPr>
              <w:t>Мамсик Л</w:t>
            </w:r>
            <w:r w:rsidR="00262E8F" w:rsidRPr="00A80766">
              <w:rPr>
                <w:rStyle w:val="js-copy-text"/>
              </w:rPr>
              <w:t>.В</w:t>
            </w:r>
            <w:r w:rsidR="00081809" w:rsidRPr="00A80766">
              <w:rPr>
                <w:rStyle w:val="js-copy-text"/>
              </w:rPr>
              <w:t xml:space="preserve">. стала победителем </w:t>
            </w:r>
            <w:r w:rsidR="00CE14BA" w:rsidRPr="00A80766">
              <w:rPr>
                <w:rStyle w:val="js-copy-text"/>
              </w:rPr>
              <w:t>регионального</w:t>
            </w:r>
            <w:r w:rsidR="00081809" w:rsidRPr="00A80766">
              <w:rPr>
                <w:rStyle w:val="js-copy-text"/>
              </w:rPr>
              <w:t xml:space="preserve"> </w:t>
            </w:r>
            <w:r w:rsidR="00262E8F" w:rsidRPr="00A80766">
              <w:rPr>
                <w:rStyle w:val="js-copy-text"/>
              </w:rPr>
              <w:t xml:space="preserve"> </w:t>
            </w:r>
            <w:r w:rsidR="00081809" w:rsidRPr="00A80766">
              <w:rPr>
                <w:rStyle w:val="js-copy-text"/>
              </w:rPr>
              <w:t>конкурса "</w:t>
            </w:r>
            <w:r w:rsidRPr="00A80766">
              <w:rPr>
                <w:rStyle w:val="js-copy-text"/>
              </w:rPr>
              <w:t>Педагог – мое призвание с работой «Формы работы с интерактивной песочницей в ДОУ»</w:t>
            </w:r>
            <w:r w:rsidR="00262E8F" w:rsidRPr="00A80766">
              <w:rPr>
                <w:rStyle w:val="js-copy-text"/>
              </w:rPr>
              <w:t xml:space="preserve"> </w:t>
            </w:r>
            <w:r w:rsidR="00081809" w:rsidRPr="00A80766">
              <w:rPr>
                <w:rStyle w:val="js-copy-text"/>
              </w:rPr>
              <w:t xml:space="preserve">– </w:t>
            </w:r>
            <w:r w:rsidR="00081809" w:rsidRPr="00A80766">
              <w:rPr>
                <w:rStyle w:val="js-copy-text"/>
                <w:b/>
              </w:rPr>
              <w:t>1 балл</w:t>
            </w:r>
          </w:p>
          <w:p w:rsidR="005F32D7" w:rsidRPr="00477A21" w:rsidRDefault="00A80766" w:rsidP="00872118">
            <w:r>
              <w:t>Воспитатель Коженок А.В.</w:t>
            </w:r>
            <w:r w:rsidR="006D7D5C" w:rsidRPr="00477A21">
              <w:t xml:space="preserve"> </w:t>
            </w:r>
            <w:r>
              <w:t>стала победителем Всероссийского конкурса</w:t>
            </w:r>
            <w:r w:rsidR="00F4619B">
              <w:t xml:space="preserve"> </w:t>
            </w:r>
            <w:r w:rsidR="007B57F5" w:rsidRPr="00477A21">
              <w:t>«</w:t>
            </w:r>
            <w:r>
              <w:t>Дошкольное образование</w:t>
            </w:r>
            <w:r w:rsidR="00173BCB" w:rsidRPr="00477A21">
              <w:t>»</w:t>
            </w:r>
            <w:r>
              <w:t xml:space="preserve"> с работой</w:t>
            </w:r>
            <w:r w:rsidR="00173BCB" w:rsidRPr="00477A21">
              <w:t xml:space="preserve"> </w:t>
            </w:r>
            <w:r w:rsidR="00F4619B">
              <w:t>«</w:t>
            </w:r>
            <w:r>
              <w:t>Интерактивные игры для дошкольников</w:t>
            </w:r>
            <w:r w:rsidR="00173BCB" w:rsidRPr="00477A21">
              <w:t>».</w:t>
            </w:r>
          </w:p>
          <w:p w:rsidR="007B57F5" w:rsidRDefault="00A80766" w:rsidP="007B57F5">
            <w:pPr>
              <w:rPr>
                <w:rStyle w:val="js-copy-text"/>
              </w:rPr>
            </w:pPr>
            <w:r>
              <w:rPr>
                <w:rStyle w:val="js-copy-text"/>
              </w:rPr>
              <w:t xml:space="preserve"> </w:t>
            </w:r>
            <w:r w:rsidR="00F4619B">
              <w:rPr>
                <w:rStyle w:val="js-copy-text"/>
              </w:rPr>
              <w:t xml:space="preserve"> – </w:t>
            </w:r>
            <w:r w:rsidR="00F4619B" w:rsidRPr="00F4619B">
              <w:rPr>
                <w:rStyle w:val="js-copy-text"/>
                <w:b/>
              </w:rPr>
              <w:t>1,5 балла</w:t>
            </w:r>
          </w:p>
          <w:p w:rsidR="00FB0A51" w:rsidRPr="00A80766" w:rsidRDefault="00262E8F" w:rsidP="007B57F5">
            <w:pPr>
              <w:rPr>
                <w:rStyle w:val="js-copy-text"/>
              </w:rPr>
            </w:pPr>
            <w:r w:rsidRPr="00A80766">
              <w:rPr>
                <w:rStyle w:val="js-copy-text"/>
              </w:rPr>
              <w:t>Воспитатель Бруслиновская Е.П</w:t>
            </w:r>
            <w:r w:rsidR="00FB0A51" w:rsidRPr="00A80766">
              <w:rPr>
                <w:rStyle w:val="js-copy-text"/>
              </w:rPr>
              <w:t>. стала победителем Международного педагогического конкурса «</w:t>
            </w:r>
            <w:r w:rsidRPr="00A80766">
              <w:rPr>
                <w:rStyle w:val="js-copy-text"/>
              </w:rPr>
              <w:t>Развитие речи у дошкольников</w:t>
            </w:r>
            <w:r w:rsidR="00FB0A51" w:rsidRPr="00A80766">
              <w:rPr>
                <w:rStyle w:val="js-copy-text"/>
              </w:rPr>
              <w:t>» с конкурсной работой «</w:t>
            </w:r>
            <w:r w:rsidRPr="00A80766">
              <w:rPr>
                <w:rStyle w:val="js-copy-text"/>
              </w:rPr>
              <w:t>Воспитание звуковой культуры речи</w:t>
            </w:r>
            <w:r w:rsidR="00FB0A51" w:rsidRPr="00A80766">
              <w:rPr>
                <w:rStyle w:val="js-copy-text"/>
              </w:rPr>
              <w:t xml:space="preserve">» </w:t>
            </w:r>
          </w:p>
          <w:p w:rsidR="004F63D7" w:rsidRPr="00A80766" w:rsidRDefault="004F63D7" w:rsidP="007B57F5">
            <w:pPr>
              <w:rPr>
                <w:rStyle w:val="js-copy-text"/>
              </w:rPr>
            </w:pPr>
            <w:r w:rsidRPr="00A80766">
              <w:rPr>
                <w:rStyle w:val="js-copy-text"/>
              </w:rPr>
              <w:t>Воспитатель Кириенко О.А. стала победителем международного конкурса «Безопасная среда» с проектом на тему «безопасная дорога»</w:t>
            </w:r>
          </w:p>
          <w:p w:rsidR="001E6D16" w:rsidRPr="00477A21" w:rsidRDefault="00477A21" w:rsidP="005F32D7">
            <w:r w:rsidRPr="00A80766">
              <w:rPr>
                <w:rStyle w:val="js-copy-text"/>
              </w:rPr>
              <w:t xml:space="preserve"> </w:t>
            </w:r>
            <w:r w:rsidR="00BE5067" w:rsidRPr="00A80766">
              <w:rPr>
                <w:rStyle w:val="js-copy-text"/>
              </w:rPr>
              <w:t xml:space="preserve"> – </w:t>
            </w:r>
            <w:r w:rsidR="005F32D7" w:rsidRPr="00A80766">
              <w:rPr>
                <w:rStyle w:val="js-copy-text"/>
                <w:b/>
                <w:bCs/>
              </w:rPr>
              <w:t>2</w:t>
            </w:r>
            <w:r w:rsidR="00BE5067" w:rsidRPr="00A80766">
              <w:rPr>
                <w:rStyle w:val="js-copy-text"/>
                <w:b/>
                <w:bCs/>
              </w:rPr>
              <w:t xml:space="preserve"> балла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color w:val="FF0000"/>
              </w:rPr>
              <w:br/>
            </w:r>
            <w:r w:rsidR="00573125" w:rsidRPr="00115E93">
              <w:rPr>
                <w:b/>
              </w:rPr>
              <w:t>Итого –</w:t>
            </w:r>
            <w:r w:rsidR="00222FF7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 xml:space="preserve"> </w:t>
            </w:r>
            <w:r w:rsidR="00616217" w:rsidRPr="00115E93">
              <w:rPr>
                <w:b/>
              </w:rPr>
              <w:t xml:space="preserve"> </w:t>
            </w:r>
            <w:r w:rsidR="005F32D7">
              <w:rPr>
                <w:b/>
              </w:rPr>
              <w:t>4,5</w:t>
            </w:r>
            <w:r w:rsidR="006D7D5C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>балл</w:t>
            </w:r>
            <w:r w:rsidR="00BE5067" w:rsidRPr="00115E93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2.9.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872118">
            <w:pPr>
              <w:jc w:val="center"/>
            </w:pPr>
            <w:r w:rsidRPr="00265323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Педагогический коллектив активно использует в учебном процессе информационно – коммуникационные технологии при проведении праздников, педсоветов, занятий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080" w:type="dxa"/>
            <w:shd w:val="clear" w:color="auto" w:fill="auto"/>
          </w:tcPr>
          <w:p w:rsidR="00872118" w:rsidRPr="00E44510" w:rsidRDefault="00A73A04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4510" w:rsidRPr="00E445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3747" w:type="dxa"/>
          </w:tcPr>
          <w:p w:rsidR="00872118" w:rsidRPr="00265323" w:rsidRDefault="00BF6EF1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106057">
              <w:rPr>
                <w:b/>
                <w:color w:val="FF0000"/>
              </w:rPr>
              <w:t>,18</w:t>
            </w:r>
            <w:r w:rsidR="00872118" w:rsidRPr="00265323">
              <w:rPr>
                <w:b/>
                <w:color w:val="FF0000"/>
              </w:rPr>
              <w:t xml:space="preserve"> балл</w:t>
            </w:r>
            <w:r w:rsidR="00C17868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DC4CD9" w:rsidRDefault="00872118" w:rsidP="00872118">
            <w:r w:rsidRPr="00DC4CD9">
              <w:t xml:space="preserve">На сайте учреждения размещён публичный доклад за отчётный период – </w:t>
            </w:r>
            <w:r w:rsidRPr="00DC4CD9">
              <w:rPr>
                <w:b/>
              </w:rPr>
              <w:t>1 балл</w:t>
            </w:r>
          </w:p>
        </w:tc>
      </w:tr>
      <w:tr w:rsidR="00872118" w:rsidRPr="003115E6">
        <w:trPr>
          <w:trHeight w:val="1492"/>
        </w:trPr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3.2.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shd w:val="clear" w:color="auto" w:fill="auto"/>
          </w:tcPr>
          <w:p w:rsidR="00872118" w:rsidRPr="00106057" w:rsidRDefault="00B3522A" w:rsidP="00872118">
            <w:pPr>
              <w:jc w:val="center"/>
            </w:pPr>
            <w:r w:rsidRPr="00106057">
              <w:t>1</w:t>
            </w:r>
          </w:p>
        </w:tc>
        <w:tc>
          <w:tcPr>
            <w:tcW w:w="3747" w:type="dxa"/>
          </w:tcPr>
          <w:p w:rsidR="00872118" w:rsidRPr="00106057" w:rsidRDefault="00872118" w:rsidP="00872118">
            <w:r w:rsidRPr="00106057">
              <w:t xml:space="preserve">Доля внебюджетных средств от суммы </w:t>
            </w:r>
            <w:r w:rsidR="00CD6B68" w:rsidRPr="00106057">
              <w:t xml:space="preserve">финансирования составляет – </w:t>
            </w:r>
            <w:r w:rsidR="00A9434F" w:rsidRPr="00106057">
              <w:rPr>
                <w:b/>
              </w:rPr>
              <w:t xml:space="preserve">0,18 </w:t>
            </w:r>
            <w:r w:rsidRPr="00106057">
              <w:rPr>
                <w:b/>
              </w:rPr>
              <w:t>балл</w:t>
            </w:r>
            <w:r w:rsidR="00AF6EB5" w:rsidRPr="00106057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3600" w:type="dxa"/>
            <w:shd w:val="clear" w:color="auto" w:fill="auto"/>
          </w:tcPr>
          <w:p w:rsidR="00872118" w:rsidRPr="003115E6" w:rsidRDefault="00872118" w:rsidP="00872118">
            <w:r w:rsidRPr="003115E6"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872118" w:rsidRPr="003115E6" w:rsidRDefault="00872118" w:rsidP="00872118">
            <w:r w:rsidRPr="003115E6">
              <w:t>Наличие и активная деятельность попечительского (управляющего) совета – 1 балл.</w:t>
            </w:r>
          </w:p>
          <w:p w:rsidR="00872118" w:rsidRPr="003A16E0" w:rsidRDefault="00872118" w:rsidP="00872118">
            <w:r w:rsidRPr="003115E6"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 w:rsidRPr="0039233E">
              <w:t>Управление М</w:t>
            </w:r>
            <w:r w:rsidR="00B021FC">
              <w:t>Б</w:t>
            </w:r>
            <w:r w:rsidRPr="0039233E">
              <w:t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</w:t>
            </w:r>
            <w:r>
              <w:t xml:space="preserve"> В коллективе благоприятный психологический климат, жалоб </w:t>
            </w:r>
            <w:r>
              <w:lastRenderedPageBreak/>
              <w:t xml:space="preserve">со стороны сотрудников, родителей и воспитанников не поступало 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3.4.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Наличие сайта – 1 балл.</w:t>
            </w:r>
          </w:p>
          <w:p w:rsidR="00872118" w:rsidRPr="003A16E0" w:rsidRDefault="00872118" w:rsidP="00872118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:rsidR="00872118" w:rsidRPr="003A16E0" w:rsidRDefault="00872118" w:rsidP="00872118">
            <w:r w:rsidRPr="003A16E0">
              <w:t>Размещение информации реже одного раза в неделю – (– 2 балла).</w:t>
            </w:r>
          </w:p>
          <w:p w:rsidR="00872118" w:rsidRDefault="00872118" w:rsidP="00872118">
            <w:r w:rsidRPr="003A16E0">
              <w:t>Соответствие информации, размещаемой на сайте, требованиям законодательства – 1 балл.</w:t>
            </w:r>
          </w:p>
          <w:p w:rsidR="00872118" w:rsidRDefault="00872118" w:rsidP="00872118">
            <w:r>
              <w:t>Не соответствие информации, размещенной на сайте, требованиям законодательства – (– 3 балла).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 В дошкольном учреждении создан сайт,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</w:t>
            </w:r>
            <w:r>
              <w:t xml:space="preserve">воспитанниками, педагогами).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4.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3115E6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  <w:r w:rsidR="0087211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6333BC" w:rsidRDefault="00860BB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B75370">
              <w:rPr>
                <w:b/>
                <w:color w:val="FF0000"/>
              </w:rPr>
              <w:t>6</w:t>
            </w:r>
            <w:r w:rsidR="00FA4872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4.1.</w:t>
            </w:r>
          </w:p>
        </w:tc>
        <w:tc>
          <w:tcPr>
            <w:tcW w:w="4320" w:type="dxa"/>
            <w:shd w:val="clear" w:color="auto" w:fill="auto"/>
          </w:tcPr>
          <w:p w:rsidR="00872118" w:rsidRDefault="00872118" w:rsidP="00872118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:rsidR="00872118" w:rsidRPr="00CC0116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10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 дошкольного учреждения  постоянно проводят работу с родителями по своевременному сбору родительской платы за детский сад. Общий контроль осуществляет руководитель. Переплата родителями за детский </w:t>
            </w:r>
            <w:r w:rsidRPr="003115E6">
              <w:lastRenderedPageBreak/>
              <w:t>сад покрывает недоплату. Своевременная оплат</w:t>
            </w:r>
            <w:r w:rsidR="00CC0BE4">
              <w:t>а за де</w:t>
            </w:r>
            <w:r w:rsidR="00996B93">
              <w:t>тский сад составляет 92</w:t>
            </w:r>
            <w:r w:rsidR="00616217">
              <w:t xml:space="preserve"> </w:t>
            </w:r>
            <w:r>
              <w:t xml:space="preserve">% - </w:t>
            </w:r>
            <w:r w:rsidRPr="000B4CC5">
              <w:rPr>
                <w:b/>
              </w:rPr>
              <w:t>10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Положительная динамика – 1 балл.</w:t>
            </w:r>
          </w:p>
          <w:p w:rsidR="00872118" w:rsidRPr="003A16E0" w:rsidRDefault="00872118" w:rsidP="00872118">
            <w:r w:rsidRPr="003A16E0">
              <w:t>Стабильная положение – 0 баллов.</w:t>
            </w:r>
          </w:p>
          <w:p w:rsidR="00872118" w:rsidRPr="003A16E0" w:rsidRDefault="00872118" w:rsidP="00872118">
            <w:r w:rsidRPr="003A16E0">
              <w:t>Отрицательная динамика – (– 1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4F63D7">
            <w:r>
              <w:t>В детском саду  за счёт внебюджетных (спон</w:t>
            </w:r>
            <w:r w:rsidR="00CD6B68">
              <w:t>сорских) средств</w:t>
            </w:r>
            <w:r w:rsidR="00913CF4">
              <w:t xml:space="preserve"> </w:t>
            </w:r>
            <w:r w:rsidR="00FB0A51">
              <w:t xml:space="preserve">проведена </w:t>
            </w:r>
            <w:r w:rsidR="004F63D7">
              <w:t>замена линолеума в тамбурах</w:t>
            </w:r>
            <w:r w:rsidR="00996B93">
              <w:t xml:space="preserve">, </w:t>
            </w:r>
            <w:r w:rsidR="004F63D7">
              <w:t xml:space="preserve">установлено новое игровое оборудование на участках ДО, приобретены магнитные мольберты для осуществления учебной деятельности, </w:t>
            </w:r>
            <w:r w:rsidR="00996B93">
              <w:t xml:space="preserve">сделаны новые планы эвакуации </w:t>
            </w:r>
            <w:r w:rsidR="00FB0A51">
              <w:t>по пожарной безопасности</w:t>
            </w:r>
            <w:r w:rsidR="00996B93">
              <w:t>, приобретена посуда для детей</w:t>
            </w:r>
            <w:r w:rsidR="00FB0A51">
              <w:t xml:space="preserve"> </w:t>
            </w:r>
            <w:r w:rsidR="00CB3660">
              <w:t>-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:rsidR="00872118" w:rsidRPr="00A35891" w:rsidRDefault="00872118" w:rsidP="00872118">
            <w:r w:rsidRPr="00A35891">
              <w:t>Отсутствие положительной динамики роста средней заработной платы − (− 2 балла).</w:t>
            </w:r>
          </w:p>
          <w:p w:rsidR="00872118" w:rsidRPr="00EF648D" w:rsidRDefault="00872118" w:rsidP="00872118">
            <w:pPr>
              <w:rPr>
                <w:u w:val="single"/>
              </w:rPr>
            </w:pPr>
            <w:r w:rsidRPr="00A35891">
              <w:t>(При наличии нескольких показателей -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DC4CD9" w:rsidRDefault="00B3522A" w:rsidP="00FE255F">
            <w:pPr>
              <w:jc w:val="center"/>
            </w:pPr>
            <w:r w:rsidRPr="00DC4CD9">
              <w:t>2</w:t>
            </w:r>
          </w:p>
        </w:tc>
        <w:tc>
          <w:tcPr>
            <w:tcW w:w="3747" w:type="dxa"/>
          </w:tcPr>
          <w:p w:rsidR="00872118" w:rsidRPr="00D6131F" w:rsidRDefault="00872118" w:rsidP="00872118">
            <w:r w:rsidRPr="0002182A">
              <w:t xml:space="preserve">Средняя заработная плата </w:t>
            </w:r>
            <w:r w:rsidR="00A9434F">
              <w:t xml:space="preserve"> </w:t>
            </w:r>
            <w:r w:rsidRPr="0002182A">
              <w:t xml:space="preserve"> </w:t>
            </w:r>
            <w:r w:rsidR="00F90064" w:rsidRPr="0002182A">
              <w:t>педработников</w:t>
            </w:r>
            <w:r w:rsidR="00B20EEF" w:rsidRPr="0002182A">
              <w:t xml:space="preserve"> </w:t>
            </w:r>
            <w:r w:rsidR="00F90064" w:rsidRPr="0002182A">
              <w:t xml:space="preserve"> </w:t>
            </w:r>
            <w:r w:rsidRPr="0002182A">
              <w:t>вырос</w:t>
            </w:r>
            <w:r w:rsidR="00B20EEF" w:rsidRPr="0002182A">
              <w:t xml:space="preserve">ла по сравнению с </w:t>
            </w:r>
            <w:r w:rsidR="00B20EEF" w:rsidRPr="00D6131F">
              <w:t xml:space="preserve">прошлым годом </w:t>
            </w:r>
            <w:r w:rsidRPr="00D6131F">
              <w:t xml:space="preserve">– </w:t>
            </w:r>
            <w:r w:rsidRPr="00D6131F">
              <w:rPr>
                <w:b/>
              </w:rPr>
              <w:t xml:space="preserve"> </w:t>
            </w:r>
            <w:r w:rsidR="00A9434F">
              <w:rPr>
                <w:b/>
              </w:rPr>
              <w:t>1</w:t>
            </w:r>
            <w:r w:rsidR="000026FA" w:rsidRPr="00D6131F">
              <w:rPr>
                <w:b/>
              </w:rPr>
              <w:t xml:space="preserve"> </w:t>
            </w:r>
            <w:r w:rsidRPr="00D6131F">
              <w:rPr>
                <w:b/>
              </w:rPr>
              <w:t>балл</w:t>
            </w:r>
          </w:p>
          <w:p w:rsidR="00D6131F" w:rsidRPr="00D6131F" w:rsidRDefault="00D6131F" w:rsidP="00872118"/>
          <w:p w:rsidR="00872118" w:rsidRPr="00A9434F" w:rsidRDefault="00D6131F" w:rsidP="00872118">
            <w:r w:rsidRPr="00A9434F">
              <w:t>2020</w:t>
            </w:r>
            <w:r w:rsidR="00872118" w:rsidRPr="00A9434F">
              <w:t xml:space="preserve"> г.:</w:t>
            </w:r>
          </w:p>
          <w:p w:rsidR="00872118" w:rsidRPr="00A9434F" w:rsidRDefault="00872118" w:rsidP="00872118">
            <w:r w:rsidRPr="00A9434F">
              <w:t xml:space="preserve">Руководитель </w:t>
            </w:r>
            <w:r w:rsidR="00A9434F" w:rsidRPr="00A9434F">
              <w:t>36.778</w:t>
            </w:r>
          </w:p>
          <w:p w:rsidR="00346022" w:rsidRPr="00A9434F" w:rsidRDefault="00872118" w:rsidP="00872118">
            <w:r w:rsidRPr="00A9434F">
              <w:t xml:space="preserve">Педагоги </w:t>
            </w:r>
            <w:r w:rsidR="00B71626" w:rsidRPr="00A9434F">
              <w:t>2</w:t>
            </w:r>
            <w:r w:rsidR="00A9434F" w:rsidRPr="00A9434F">
              <w:t>5.466</w:t>
            </w:r>
            <w:r w:rsidR="005E1B21" w:rsidRPr="00A9434F">
              <w:t xml:space="preserve"> </w:t>
            </w:r>
          </w:p>
          <w:p w:rsidR="00D6131F" w:rsidRPr="00A9434F" w:rsidRDefault="00D6131F" w:rsidP="00872118"/>
          <w:p w:rsidR="00872118" w:rsidRPr="00A9434F" w:rsidRDefault="00D6131F" w:rsidP="00872118">
            <w:r w:rsidRPr="00A9434F">
              <w:t>2021</w:t>
            </w:r>
            <w:r w:rsidR="00872118" w:rsidRPr="00A9434F">
              <w:t xml:space="preserve"> год:</w:t>
            </w:r>
          </w:p>
          <w:p w:rsidR="00B71626" w:rsidRPr="00A9434F" w:rsidRDefault="00872118" w:rsidP="00E040CF">
            <w:r w:rsidRPr="00A9434F">
              <w:t xml:space="preserve">Руководитель </w:t>
            </w:r>
            <w:r w:rsidR="00CF56C8" w:rsidRPr="00A9434F">
              <w:t xml:space="preserve"> </w:t>
            </w:r>
            <w:r w:rsidR="00B71626" w:rsidRPr="00A9434F">
              <w:t>3</w:t>
            </w:r>
            <w:r w:rsidR="00A9434F" w:rsidRPr="00A9434F">
              <w:t>3.900</w:t>
            </w:r>
          </w:p>
          <w:p w:rsidR="00E040CF" w:rsidRPr="00A9434F" w:rsidRDefault="00872118" w:rsidP="00E040CF">
            <w:r w:rsidRPr="00A9434F">
              <w:t xml:space="preserve">Педагоги </w:t>
            </w:r>
            <w:r w:rsidR="00A9434F" w:rsidRPr="00A9434F">
              <w:t>25.275</w:t>
            </w:r>
          </w:p>
          <w:p w:rsidR="00872118" w:rsidRPr="004F63D7" w:rsidRDefault="005E1B21" w:rsidP="00872118">
            <w:pPr>
              <w:rPr>
                <w:color w:val="00B0F0"/>
              </w:rPr>
            </w:pPr>
            <w:r w:rsidRPr="004F63D7">
              <w:rPr>
                <w:color w:val="00B0F0"/>
              </w:rPr>
              <w:t xml:space="preserve"> </w:t>
            </w:r>
          </w:p>
          <w:p w:rsidR="00872118" w:rsidRPr="00A975C7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В ДОУ созданы оптимальные условия для лечения детей с нарушением зрения, физиокабинет оснащен современной офтальмологической аппаратурой.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537392" w:rsidRDefault="00872118" w:rsidP="00872118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  <w:p w:rsidR="00872118" w:rsidRPr="00537392" w:rsidRDefault="00872118" w:rsidP="0053739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9A2D84" w:rsidRDefault="00872118" w:rsidP="00872118">
            <w:r>
              <w:t>Детский сад имеет огр</w:t>
            </w:r>
            <w:r w:rsidRPr="003115E6">
              <w:t>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</w:t>
            </w:r>
            <w:r w:rsidR="00AF6EB5">
              <w:t xml:space="preserve">. На участках ДОУ сотрудниками ДОУ </w:t>
            </w:r>
            <w:r w:rsidR="00986CA4">
              <w:t>сделаны лавочки, столики</w:t>
            </w:r>
            <w:r w:rsidRPr="003115E6">
              <w:t>–</w:t>
            </w:r>
          </w:p>
          <w:p w:rsidR="00872118" w:rsidRDefault="00872118" w:rsidP="00872118">
            <w:pPr>
              <w:rPr>
                <w:b/>
              </w:rPr>
            </w:pP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Выполнение мероприятий по энергосбережению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энергосбережения – 1 балл.</w:t>
            </w:r>
          </w:p>
          <w:p w:rsidR="00872118" w:rsidRPr="003A16E0" w:rsidRDefault="00872118" w:rsidP="00872118">
            <w:r w:rsidRPr="003A16E0">
              <w:lastRenderedPageBreak/>
              <w:t>Отсутствие функционирующей программы энергосбережения – (– 1 балл).</w:t>
            </w:r>
          </w:p>
          <w:p w:rsidR="00872118" w:rsidRPr="003A16E0" w:rsidRDefault="00872118" w:rsidP="00872118">
            <w:r w:rsidRPr="003A16E0">
              <w:t>Наличие функционирующих приборов учета всех видов энергии и воды – 1 балл.</w:t>
            </w:r>
          </w:p>
          <w:p w:rsidR="00872118" w:rsidRPr="003A16E0" w:rsidRDefault="00872118" w:rsidP="00872118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:rsidR="00872118" w:rsidRPr="003A16E0" w:rsidRDefault="00872118" w:rsidP="00872118">
            <w:r w:rsidRPr="003A16E0">
              <w:t>Положительная динамика расходования объемов потребления всех видов энергии – 1 балл.</w:t>
            </w:r>
          </w:p>
          <w:p w:rsidR="00872118" w:rsidRDefault="00872118" w:rsidP="00872118">
            <w:r w:rsidRPr="003A16E0">
              <w:t>Отрицательная динамика – (–1 балл).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Дошкольное учреждение выполняет план по энергосбережению, руководителем  и завхозом постоянно ведётся работа по </w:t>
            </w:r>
            <w:r w:rsidRPr="003115E6">
              <w:lastRenderedPageBreak/>
              <w:t>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872118" w:rsidRPr="003115E6" w:rsidRDefault="00872118" w:rsidP="00872118">
            <w:r w:rsidRPr="003115E6">
              <w:t xml:space="preserve">Имеется программа энергосбережения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4.7.</w:t>
            </w:r>
          </w:p>
        </w:tc>
        <w:tc>
          <w:tcPr>
            <w:tcW w:w="4320" w:type="dxa"/>
            <w:shd w:val="clear" w:color="auto" w:fill="auto"/>
          </w:tcPr>
          <w:p w:rsidR="00872118" w:rsidRPr="009D257E" w:rsidRDefault="00872118" w:rsidP="00872118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jc w:val="both"/>
            </w:pPr>
            <w:r>
              <w:t>Экономия – 1 балл.</w:t>
            </w:r>
          </w:p>
          <w:p w:rsidR="00872118" w:rsidRPr="00EF565D" w:rsidRDefault="00872118" w:rsidP="00872118">
            <w:pPr>
              <w:jc w:val="both"/>
            </w:pPr>
            <w:r w:rsidRPr="00EF565D"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:rsidR="00872118" w:rsidRPr="00EF565D" w:rsidRDefault="00872118" w:rsidP="00872118">
            <w:r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A3553F" w:rsidRDefault="0099241C" w:rsidP="00A3553F">
            <w:r>
              <w:t xml:space="preserve">В ДОУ осуществляется экономия выполнения плана потребления по лимитам энергоресурсов </w:t>
            </w:r>
            <w:r w:rsidR="00A3553F">
              <w:t>–</w:t>
            </w:r>
            <w:r>
              <w:t xml:space="preserve"> </w:t>
            </w:r>
          </w:p>
          <w:p w:rsidR="00872118" w:rsidRPr="003115E6" w:rsidRDefault="00CF56C8" w:rsidP="00A3553F"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4.8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Отсутствие замечаний при приемке Учреждения – 1 балл.</w:t>
            </w:r>
          </w:p>
          <w:p w:rsidR="00872118" w:rsidRPr="00A35891" w:rsidRDefault="00872118" w:rsidP="00872118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:rsidR="00872118" w:rsidRDefault="00872118" w:rsidP="00872118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  <w:p w:rsidR="00872118" w:rsidRPr="00EF648D" w:rsidRDefault="00872118" w:rsidP="00872118"/>
        </w:tc>
        <w:tc>
          <w:tcPr>
            <w:tcW w:w="1080" w:type="dxa"/>
            <w:shd w:val="clear" w:color="auto" w:fill="auto"/>
          </w:tcPr>
          <w:p w:rsidR="00872118" w:rsidRPr="00EF565D" w:rsidRDefault="00B3522A" w:rsidP="00872118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872118" w:rsidRPr="001A228F" w:rsidRDefault="004F63D7" w:rsidP="00913CF4">
            <w:pPr>
              <w:rPr>
                <w:b/>
              </w:rPr>
            </w:pPr>
            <w:r>
              <w:t xml:space="preserve">Детский сад прошел подготовку к новому учебному году без замечаний </w:t>
            </w:r>
            <w:r w:rsidRPr="004F63D7">
              <w:rPr>
                <w:b/>
              </w:rPr>
              <w:t>– 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lastRenderedPageBreak/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:rsidR="00872118" w:rsidRPr="00EF565D" w:rsidRDefault="00872118" w:rsidP="00872118">
            <w:r w:rsidRPr="00EF565D">
              <w:t xml:space="preserve">Не своевременное выполнение 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477A21" w:rsidRDefault="00B71626" w:rsidP="004F63D7">
            <w:r w:rsidRPr="00477A21">
              <w:t xml:space="preserve">В детском саду  </w:t>
            </w:r>
            <w:r w:rsidR="00553D97" w:rsidRPr="00477A21">
              <w:t xml:space="preserve">проведены следующие ремонтные работы: </w:t>
            </w:r>
            <w:r w:rsidR="004F63D7">
              <w:t>косметический ремонт групп, пищеблока, ремонт кабинетов музработника и дефектолога</w:t>
            </w:r>
            <w:r w:rsidR="008A538A">
              <w:t>, покраска участков ДОУ</w:t>
            </w:r>
            <w:r w:rsidR="00B021FC" w:rsidRPr="00477A21">
              <w:t>-</w:t>
            </w:r>
            <w:r w:rsidR="00CB0FF6" w:rsidRPr="00477A21">
              <w:t xml:space="preserve"> </w:t>
            </w:r>
            <w:r w:rsidR="00872118" w:rsidRPr="00477A21">
              <w:rPr>
                <w:b/>
              </w:rPr>
              <w:t>1 балл</w:t>
            </w:r>
            <w:r w:rsidR="00872118" w:rsidRPr="00477A21">
              <w:t xml:space="preserve">  </w:t>
            </w:r>
          </w:p>
        </w:tc>
      </w:tr>
      <w:tr w:rsidR="00872118" w:rsidRPr="003115E6">
        <w:trPr>
          <w:trHeight w:val="3113"/>
        </w:trPr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360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:rsidR="00872118" w:rsidRDefault="00872118" w:rsidP="00872118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:rsidR="00872118" w:rsidRPr="00760B84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  <w:rPr>
                <w:b/>
              </w:rPr>
            </w:pPr>
            <w:r w:rsidRPr="00FE255F">
              <w:rPr>
                <w:b/>
              </w:rPr>
              <w:t>5</w:t>
            </w:r>
          </w:p>
        </w:tc>
        <w:tc>
          <w:tcPr>
            <w:tcW w:w="3747" w:type="dxa"/>
          </w:tcPr>
          <w:p w:rsidR="00872118" w:rsidRPr="003115E6" w:rsidRDefault="00872118" w:rsidP="001A228F">
            <w:pPr>
              <w:rPr>
                <w:b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Развивающая  предметная среда МДОУ  - оборудована с учетом возрастных особенностей детей. Все элементы среды связаны между собой по содержанию, масштабу и художественному ре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шению. В учреждении оборудованы: сенс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орная комната, комната 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природы,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групповые комнаты, включающие игровую, познавательную, обеденную и спальную зоны. Оборудован музыкально – физкультурный зал. На территории учреждения имеется спортивная площадка. 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 – </w:t>
            </w:r>
            <w:r w:rsidRPr="000B4CC5">
              <w:rPr>
                <w:rStyle w:val="a4"/>
                <w:bCs w:val="0"/>
                <w:sz w:val="22"/>
                <w:szCs w:val="22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lastRenderedPageBreak/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lastRenderedPageBreak/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:rsidR="00872118" w:rsidRDefault="00872118" w:rsidP="00872118">
            <w:r w:rsidRPr="00EF565D">
              <w:lastRenderedPageBreak/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872118" w:rsidRDefault="00872118" w:rsidP="00872118"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 xml:space="preserve"> – (– 1 балл за каждое нарушение)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Pr="003115E6" w:rsidRDefault="00872118" w:rsidP="008A538A">
            <w:r w:rsidRPr="003115E6">
              <w:t xml:space="preserve">За </w:t>
            </w:r>
            <w:r w:rsidRPr="005E1B21">
              <w:t xml:space="preserve">период </w:t>
            </w:r>
            <w:r w:rsidR="008A538A">
              <w:t>июль - сентябрь</w:t>
            </w:r>
            <w:r w:rsidR="005C4F4B">
              <w:t xml:space="preserve"> 2021</w:t>
            </w:r>
            <w:r w:rsidRPr="003115E6">
              <w:t xml:space="preserve"> г.  предписание </w:t>
            </w:r>
            <w:r>
              <w:t>по неэффективному</w:t>
            </w:r>
            <w:r w:rsidRPr="003115E6">
              <w:t xml:space="preserve"> </w:t>
            </w:r>
            <w:r>
              <w:t xml:space="preserve">расходованию бюджетных средств со стороны органов финансового контроля </w:t>
            </w:r>
            <w:r w:rsidRPr="003115E6">
              <w:t xml:space="preserve">предъявлено не было.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5.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rPr>
                <w:b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872118" w:rsidRPr="00914F53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872118" w:rsidRPr="00914F53">
              <w:rPr>
                <w:b/>
                <w:color w:val="FF0000"/>
              </w:rPr>
              <w:t xml:space="preserve"> </w:t>
            </w:r>
            <w:r w:rsidR="00872118" w:rsidRPr="00914F53">
              <w:rPr>
                <w:b/>
                <w:color w:val="FF0000"/>
                <w:lang w:val="en-US"/>
              </w:rPr>
              <w:t xml:space="preserve"> </w:t>
            </w:r>
            <w:r w:rsidR="00872118" w:rsidRPr="00914F53">
              <w:rPr>
                <w:b/>
                <w:color w:val="FF0000"/>
              </w:rPr>
              <w:t>баллов</w:t>
            </w:r>
          </w:p>
        </w:tc>
        <w:tc>
          <w:tcPr>
            <w:tcW w:w="3747" w:type="dxa"/>
          </w:tcPr>
          <w:p w:rsidR="00872118" w:rsidRPr="006333BC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6333BC">
              <w:rPr>
                <w:b/>
                <w:color w:val="FF0000"/>
              </w:rPr>
              <w:t>8</w:t>
            </w:r>
            <w:r w:rsidR="00872118" w:rsidRPr="006333BC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 w:rsidRPr="006867CB">
              <w:t>5.1.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:rsidR="00872118" w:rsidRPr="000069AD" w:rsidRDefault="00872118" w:rsidP="00872118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t>5.2.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r w:rsidRPr="000069AD">
              <w:t>Пропущено одним воспитанником в год по болезни:</w:t>
            </w:r>
          </w:p>
          <w:p w:rsidR="00872118" w:rsidRPr="000069AD" w:rsidRDefault="00872118" w:rsidP="00872118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:rsidR="00872118" w:rsidRPr="000069AD" w:rsidRDefault="00872118" w:rsidP="00872118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:rsidR="00872118" w:rsidRPr="000069AD" w:rsidRDefault="00872118" w:rsidP="00872118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B3522A" w:rsidP="00872118">
            <w:pPr>
              <w:jc w:val="center"/>
            </w:pPr>
            <w:r>
              <w:t>5.3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6867CB" w:rsidRDefault="00872118" w:rsidP="00872118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 w:rsidRPr="006867CB">
              <w:t>Отсутствие случаев – 1 балл.</w:t>
            </w:r>
          </w:p>
          <w:p w:rsidR="00872118" w:rsidRPr="006867CB" w:rsidRDefault="00872118" w:rsidP="00872118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46022" w:rsidRDefault="00095D75" w:rsidP="00872118">
            <w:pPr>
              <w:rPr>
                <w:b/>
              </w:rPr>
            </w:pPr>
            <w:r>
              <w:t xml:space="preserve">                          </w:t>
            </w:r>
            <w:r w:rsidRPr="00346022">
              <w:rPr>
                <w:b/>
              </w:rPr>
              <w:t>1</w:t>
            </w:r>
            <w:r w:rsidR="00872118" w:rsidRPr="00346022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5.4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4D219F" w:rsidP="00872118">
            <w:r>
              <w:t>Внедрение здоровье</w:t>
            </w:r>
            <w:r w:rsidR="00872118" w:rsidRPr="003A16E0">
              <w:t>сберегающих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4D219F" w:rsidRPr="00971C99" w:rsidRDefault="00872118" w:rsidP="004D219F">
            <w:r w:rsidRPr="00971C99">
              <w:t xml:space="preserve">В воспитательно- образовательной работе ДОУ широко используются здоровьесберегающие технологии, на основе плана работы по ОБЖ и </w:t>
            </w:r>
            <w:r w:rsidRPr="00971C99">
              <w:lastRenderedPageBreak/>
              <w:t>здоровьесбережению</w:t>
            </w:r>
            <w:r w:rsidR="00AF3970" w:rsidRPr="00971C99">
              <w:t xml:space="preserve">. </w:t>
            </w:r>
            <w:r w:rsidR="008179F3" w:rsidRPr="00971C99">
              <w:t xml:space="preserve">В детском саду </w:t>
            </w:r>
            <w:r w:rsidR="00D45A41" w:rsidRPr="00971C99">
              <w:t xml:space="preserve">в период </w:t>
            </w:r>
            <w:r w:rsidR="005C4F4B" w:rsidRPr="00971C99">
              <w:t>январь - март</w:t>
            </w:r>
            <w:r w:rsidR="00D45A41" w:rsidRPr="00971C99">
              <w:t xml:space="preserve"> </w:t>
            </w:r>
            <w:r w:rsidR="00AF3970" w:rsidRPr="00971C99">
              <w:t>проведена</w:t>
            </w:r>
            <w:r w:rsidR="005C4F4B" w:rsidRPr="00971C99">
              <w:t xml:space="preserve"> </w:t>
            </w:r>
            <w:r w:rsidR="00AF3970" w:rsidRPr="00971C99">
              <w:t>с детьми и родителями</w:t>
            </w:r>
            <w:r w:rsidR="004D219F" w:rsidRPr="00971C99">
              <w:t xml:space="preserve"> </w:t>
            </w:r>
            <w:r w:rsidR="00AF3970" w:rsidRPr="00971C99">
              <w:t>в этом направлении</w:t>
            </w:r>
            <w:r w:rsidR="00971C99" w:rsidRPr="00971C99">
              <w:t xml:space="preserve"> ряд мероприятий: встреча с сотрудником ГБДД Користа </w:t>
            </w:r>
            <w:r w:rsidR="00971C99">
              <w:t>Т.М.</w:t>
            </w:r>
            <w:r w:rsidR="00971C99" w:rsidRPr="00971C99">
              <w:t>, тематические занятия и беседы, просмотр тематических мультфильмов. Родители получили в режиме онлайн</w:t>
            </w:r>
            <w:r w:rsidR="00AF3970" w:rsidRPr="00971C99">
              <w:t xml:space="preserve"> </w:t>
            </w:r>
            <w:r w:rsidR="00971C99" w:rsidRPr="00971C99">
              <w:t>памятки по ОБЖ, с целью формировать эти понятия у детей в условиях семейного воспитания.</w:t>
            </w:r>
          </w:p>
          <w:p w:rsidR="00872118" w:rsidRPr="00971C99" w:rsidRDefault="00872118" w:rsidP="004D219F">
            <w:r w:rsidRPr="00971C99">
              <w:t xml:space="preserve">– </w:t>
            </w:r>
            <w:r w:rsidRPr="00971C99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5.5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pPr>
              <w:pStyle w:val="a3"/>
            </w:pPr>
            <w:r w:rsidRPr="003A16E0"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го в квартал) </w:t>
            </w:r>
            <w:r w:rsidRPr="003A16E0">
              <w:t>− 1 балл</w:t>
            </w:r>
            <w:r>
              <w:t>.</w:t>
            </w:r>
          </w:p>
          <w:p w:rsidR="00872118" w:rsidRPr="003A16E0" w:rsidRDefault="00872118" w:rsidP="00872118">
            <w:r w:rsidRPr="003A16E0"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jc w:val="both"/>
              <w:rPr>
                <w:b/>
                <w:sz w:val="22"/>
                <w:szCs w:val="22"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Оздоровительная работа в детском саду осуществляется персоналом детского сада: врачом-офта</w:t>
            </w:r>
            <w:r w:rsidR="00A96B1D">
              <w:rPr>
                <w:rStyle w:val="a4"/>
                <w:b w:val="0"/>
                <w:bCs w:val="0"/>
                <w:sz w:val="22"/>
                <w:szCs w:val="22"/>
              </w:rPr>
              <w:t>льмологом, медсестрой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-ортоптисткой, старшей медсестрой, врачом-педиатром детской поликлиники, педагогами.  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Педагогами ДОУ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разработан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комплекс онлайн – мероприятий,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целью которого является укрепление здоровья и своевременная коррекция имеющихс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я нарушений в развитии ребёнка.</w:t>
            </w:r>
            <w:r w:rsidR="00D45A4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925AC0">
              <w:rPr>
                <w:sz w:val="22"/>
                <w:szCs w:val="22"/>
              </w:rPr>
              <w:t>Педагоги предоставили родителям комплексы зрительной гимнастики, рекомендации проведения упражнений и игр по моторике, ориентировке в пространстве и др.</w:t>
            </w:r>
            <w:r w:rsidRPr="003115E6">
              <w:rPr>
                <w:sz w:val="22"/>
                <w:szCs w:val="22"/>
              </w:rPr>
              <w:t xml:space="preserve">– </w:t>
            </w:r>
            <w:r w:rsidRPr="000B4CC5">
              <w:rPr>
                <w:b/>
                <w:sz w:val="22"/>
                <w:szCs w:val="22"/>
              </w:rPr>
              <w:t>1 балл</w:t>
            </w:r>
          </w:p>
          <w:p w:rsidR="00FC30F3" w:rsidRPr="003115E6" w:rsidRDefault="00FC30F3" w:rsidP="00872118">
            <w:pPr>
              <w:jc w:val="both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5.6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>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0026FA" w:rsidRDefault="00872118" w:rsidP="00D45A41">
            <w:r w:rsidRPr="003115E6">
              <w:t xml:space="preserve">В ДОУ проведены следующие организационные мероприятия: работает противопожарная сигнализация, установлена тревожная кнопка, </w:t>
            </w:r>
            <w:r w:rsidR="00A173F5">
              <w:t>установлены доводчики на дверях эвакуационных выходов,</w:t>
            </w:r>
            <w:r w:rsidR="00A173F5" w:rsidRPr="003115E6">
              <w:t xml:space="preserve"> </w:t>
            </w:r>
            <w:r w:rsidRPr="003115E6">
              <w:t xml:space="preserve">имеются первичные средства пожаротушения, все сотрудники обеспечены средствами индивидуальной защиты, проводятся </w:t>
            </w:r>
            <w:r w:rsidR="00D45A41">
              <w:t xml:space="preserve"> </w:t>
            </w:r>
            <w:r w:rsidRPr="003115E6">
              <w:t>мероприятия</w:t>
            </w:r>
            <w:r w:rsidR="001A7926">
              <w:t xml:space="preserve"> (беседы, тематические занятия</w:t>
            </w:r>
            <w:r w:rsidR="001829C5">
              <w:t>, инструктажи</w:t>
            </w:r>
            <w:r w:rsidR="001A7926">
              <w:t>)</w:t>
            </w:r>
            <w:r w:rsidR="008179F3">
              <w:t xml:space="preserve"> с детьми, родителями </w:t>
            </w:r>
            <w:r>
              <w:t xml:space="preserve"> </w:t>
            </w:r>
            <w:r w:rsidR="008179F3">
              <w:t>и сотрудниками</w:t>
            </w:r>
            <w:r w:rsidRPr="003115E6">
              <w:t xml:space="preserve"> </w:t>
            </w:r>
            <w:r>
              <w:t xml:space="preserve"> по ПБ</w:t>
            </w:r>
            <w:r w:rsidR="00996B93">
              <w:t>,</w:t>
            </w:r>
            <w:r w:rsidR="00A96B1D">
              <w:t xml:space="preserve"> проведена тренировочная эвакуация сотрудников и воспитанников</w:t>
            </w:r>
            <w:r w:rsidR="008179F3">
              <w:t xml:space="preserve"> </w:t>
            </w:r>
            <w:r w:rsidRPr="003115E6">
              <w:t xml:space="preserve">– </w:t>
            </w:r>
          </w:p>
          <w:p w:rsidR="00872118" w:rsidRPr="003115E6" w:rsidRDefault="00872118" w:rsidP="00D45A41"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5.7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>
              <w:t xml:space="preserve">Питание в детском саду строится согласно САНПиН, 10 дневному меню, под руководством медсестры и руководителя. Жалобы со стороны родителей и надзорных органов отсутствуют </w:t>
            </w:r>
            <w:r w:rsidRPr="003115E6">
              <w:t xml:space="preserve">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5.8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>Детское учреждение обеспечено подачей питьевой воды, соблюдается световой и температурный режим, созданы благоприятные санитарно-</w:t>
            </w:r>
            <w:r w:rsidRPr="003115E6">
              <w:lastRenderedPageBreak/>
              <w:t xml:space="preserve">гигиенические условия для детей и сотрудников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B3522A" w:rsidP="00872118">
            <w:pPr>
              <w:jc w:val="center"/>
            </w:pPr>
            <w:r>
              <w:lastRenderedPageBreak/>
              <w:t>5.9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0B4CC5" w:rsidRDefault="001A7926" w:rsidP="00872118">
            <w:r>
              <w:t>В детском саду созданы</w:t>
            </w:r>
            <w:r w:rsidR="00872118" w:rsidRPr="003115E6">
              <w:t xml:space="preserve"> условия пребывания детей: удобные </w:t>
            </w:r>
            <w:r w:rsidR="00872118">
              <w:t>раздевалки</w:t>
            </w:r>
            <w:r w:rsidR="00872118" w:rsidRPr="003115E6">
              <w:t xml:space="preserve">, </w:t>
            </w:r>
            <w:r w:rsidR="002D55A8">
              <w:t>отремонтированная сантехника</w:t>
            </w:r>
            <w:r w:rsidR="00872118" w:rsidRPr="003115E6">
              <w:t xml:space="preserve">, </w:t>
            </w:r>
            <w:r w:rsidR="00872118">
              <w:t xml:space="preserve">регулярно проводятся работы по ремонту канализационной системы и водоснабжения. </w:t>
            </w:r>
            <w:r w:rsidR="000B4CC5">
              <w:t>–</w:t>
            </w:r>
          </w:p>
          <w:p w:rsidR="00872118" w:rsidRPr="003115E6" w:rsidRDefault="00872118" w:rsidP="00872118">
            <w:r w:rsidRPr="000B4CC5">
              <w:rPr>
                <w:b/>
              </w:rPr>
              <w:t>1 балл</w:t>
            </w:r>
            <w:r>
              <w:t xml:space="preserve">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6. 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080" w:type="dxa"/>
            <w:shd w:val="clear" w:color="auto" w:fill="auto"/>
          </w:tcPr>
          <w:p w:rsidR="00872118" w:rsidRPr="005B43BF" w:rsidRDefault="00872118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B43BF">
              <w:rPr>
                <w:b/>
              </w:rPr>
              <w:t>1 балл</w:t>
            </w:r>
          </w:p>
        </w:tc>
        <w:tc>
          <w:tcPr>
            <w:tcW w:w="3747" w:type="dxa"/>
          </w:tcPr>
          <w:p w:rsidR="00872118" w:rsidRPr="006333BC" w:rsidRDefault="00A716DD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72118" w:rsidRPr="006333BC">
              <w:rPr>
                <w:b/>
                <w:color w:val="FF0000"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и качественное 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pPr>
              <w:pStyle w:val="a3"/>
              <w:spacing w:before="0" w:beforeAutospacing="0" w:after="0" w:afterAutospacing="0"/>
            </w:pPr>
            <w:r w:rsidRPr="003A16E0">
              <w:t>Своевременно</w:t>
            </w:r>
            <w:r>
              <w:t xml:space="preserve">е предоставление </w:t>
            </w:r>
            <w:r w:rsidRPr="003A16E0"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:rsidR="00872118" w:rsidRPr="003A16E0" w:rsidRDefault="00872118" w:rsidP="00872118">
            <w:r w:rsidRPr="003A16E0">
              <w:t>Не своевременное предоставление – (– 1 балл за каждый случай).</w:t>
            </w:r>
          </w:p>
          <w:p w:rsidR="00872118" w:rsidRPr="003A16E0" w:rsidRDefault="00872118" w:rsidP="00872118">
            <w:r w:rsidRPr="003A16E0"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Руководитель учреждения </w:t>
            </w:r>
            <w:r>
              <w:t>с</w:t>
            </w:r>
            <w:r w:rsidRPr="003A16E0">
              <w:t>воевременно</w:t>
            </w:r>
            <w:r>
              <w:t xml:space="preserve"> предоставляет достоверные материалы</w:t>
            </w:r>
            <w:r w:rsidRPr="003A16E0">
              <w:t xml:space="preserve">, </w:t>
            </w:r>
            <w:r>
              <w:t xml:space="preserve"> </w:t>
            </w:r>
            <w:r w:rsidRPr="003A16E0">
              <w:t xml:space="preserve"> в соответствии с основаниями, указанными в запросах </w:t>
            </w:r>
            <w:r>
              <w:t>вышестоящих органов</w:t>
            </w:r>
            <w:r w:rsidRPr="003A16E0">
              <w:t xml:space="preserve">– </w:t>
            </w:r>
            <w:r w:rsidRPr="000B4CC5">
              <w:rPr>
                <w:b/>
              </w:rPr>
              <w:t xml:space="preserve">1 балл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Предписания и замечания контрольных и надзорных органов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Отсутствие предписаний и замечаний контрольных и надзорных органов – 0 баллов.</w:t>
            </w:r>
          </w:p>
          <w:p w:rsidR="00872118" w:rsidRPr="003A16E0" w:rsidRDefault="00872118" w:rsidP="00872118">
            <w:r w:rsidRPr="003A16E0">
              <w:t xml:space="preserve">Наличие предписаний и замечаний контрольных и надзорных органов – (– 1 </w:t>
            </w:r>
            <w:r>
              <w:t xml:space="preserve">балл </w:t>
            </w:r>
            <w:r w:rsidRPr="003A16E0">
              <w:t>за каждый пункт).</w:t>
            </w:r>
          </w:p>
        </w:tc>
        <w:tc>
          <w:tcPr>
            <w:tcW w:w="1080" w:type="dxa"/>
            <w:shd w:val="clear" w:color="auto" w:fill="auto"/>
          </w:tcPr>
          <w:p w:rsidR="00872118" w:rsidRPr="0021521C" w:rsidRDefault="00872118" w:rsidP="00872118">
            <w:pPr>
              <w:jc w:val="center"/>
            </w:pPr>
          </w:p>
        </w:tc>
        <w:tc>
          <w:tcPr>
            <w:tcW w:w="3747" w:type="dxa"/>
          </w:tcPr>
          <w:p w:rsidR="00CC0BE4" w:rsidRPr="00CC0BE4" w:rsidRDefault="00A716DD" w:rsidP="00485044">
            <w:pPr>
              <w:jc w:val="center"/>
              <w:rPr>
                <w:b/>
              </w:rPr>
            </w:pPr>
            <w:r>
              <w:t>0</w:t>
            </w:r>
          </w:p>
          <w:p w:rsidR="00872118" w:rsidRPr="0021521C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Не своевременное (не полное) исполнение предписаний и замечаний контрольных и </w:t>
            </w:r>
            <w:r w:rsidRPr="003A16E0">
              <w:lastRenderedPageBreak/>
              <w:t>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1D2270" w:rsidRPr="001D2270" w:rsidRDefault="00346022" w:rsidP="00346022">
            <w:pPr>
              <w:jc w:val="center"/>
            </w:pPr>
            <w:r>
              <w:t>0</w:t>
            </w:r>
          </w:p>
          <w:p w:rsidR="00872118" w:rsidRPr="000B4CC5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6.4.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Отсутствие дисциплинарных взысканий у руководителя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3115E6" w:rsidRDefault="00346022" w:rsidP="00346022">
            <w:pPr>
              <w:jc w:val="center"/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Отсутс</w:t>
            </w:r>
            <w:r>
              <w:t>твие у руководителя Учреждения</w:t>
            </w:r>
            <w:r w:rsidRPr="003A16E0">
              <w:t xml:space="preserve">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Отсутствие факта привлечения к административной ответственности – 0 баллов.</w:t>
            </w:r>
          </w:p>
          <w:p w:rsidR="00872118" w:rsidRPr="003A16E0" w:rsidRDefault="00872118" w:rsidP="00872118">
            <w:r w:rsidRPr="003A16E0">
              <w:t xml:space="preserve">Наличие факта привлечения к административной ответственности – (– 1 </w:t>
            </w:r>
            <w:r>
              <w:t xml:space="preserve">балл </w:t>
            </w:r>
            <w:r w:rsidRPr="003A16E0">
              <w:t>за каждый факт).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EC3BBC" w:rsidRDefault="00872118" w:rsidP="00872118">
            <w:pPr>
              <w:jc w:val="center"/>
            </w:pPr>
            <w:r w:rsidRPr="00EC3BBC">
              <w:t>0</w:t>
            </w:r>
          </w:p>
        </w:tc>
      </w:tr>
      <w:tr w:rsidR="00872118" w:rsidRPr="003A16E0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>итого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/>
        </w:tc>
        <w:tc>
          <w:tcPr>
            <w:tcW w:w="1080" w:type="dxa"/>
            <w:shd w:val="clear" w:color="auto" w:fill="auto"/>
          </w:tcPr>
          <w:p w:rsidR="00872118" w:rsidRPr="00F532B8" w:rsidRDefault="001A7926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695CF0" w:rsidRDefault="00B71626" w:rsidP="008721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103A8">
              <w:rPr>
                <w:b/>
              </w:rPr>
              <w:t>1,1</w:t>
            </w:r>
            <w:r w:rsidR="00106057">
              <w:rPr>
                <w:b/>
              </w:rPr>
              <w:t>8</w:t>
            </w:r>
          </w:p>
        </w:tc>
      </w:tr>
    </w:tbl>
    <w:p w:rsidR="00872118" w:rsidRDefault="00872118" w:rsidP="00872118"/>
    <w:p w:rsidR="0065029C" w:rsidRDefault="0065029C" w:rsidP="00872118"/>
    <w:p w:rsidR="0065029C" w:rsidRDefault="0065029C" w:rsidP="00872118"/>
    <w:p w:rsidR="00ED077C" w:rsidRDefault="00B71626">
      <w:r>
        <w:t xml:space="preserve">Заведующий </w:t>
      </w:r>
      <w:r w:rsidR="002C1DDF">
        <w:t xml:space="preserve">МБДОУ – детский сад комбинированного вида № 11 «Земляничка»                                 </w:t>
      </w:r>
      <w:r w:rsidR="00A716DD">
        <w:t xml:space="preserve">               </w:t>
      </w:r>
      <w:r w:rsidR="002C1DDF">
        <w:t>Е.В.Галайдо</w:t>
      </w:r>
    </w:p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AF3970" w:rsidRDefault="00AF3970"/>
    <w:p w:rsidR="00AF3970" w:rsidRDefault="00AF3970"/>
    <w:p w:rsidR="00AF3970" w:rsidRDefault="00AF3970"/>
    <w:p w:rsidR="00761FD8" w:rsidRDefault="00761FD8"/>
    <w:p w:rsidR="00761FD8" w:rsidRDefault="00761FD8"/>
    <w:p w:rsidR="00761FD8" w:rsidRDefault="00761FD8"/>
    <w:p w:rsidR="00761FD8" w:rsidRDefault="00761FD8"/>
    <w:p w:rsidR="00761FD8" w:rsidRDefault="00761FD8"/>
    <w:p w:rsidR="00AF3970" w:rsidRDefault="00AF3970"/>
    <w:p w:rsidR="00AF3970" w:rsidRDefault="00AF3970"/>
    <w:p w:rsidR="00AF3970" w:rsidRDefault="00AF3970" w:rsidP="00AF3970">
      <w:pPr>
        <w:jc w:val="both"/>
        <w:rPr>
          <w:b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5.5. </w:t>
      </w:r>
      <w:r w:rsidRPr="003115E6">
        <w:rPr>
          <w:rStyle w:val="a4"/>
          <w:b w:val="0"/>
          <w:bCs w:val="0"/>
          <w:sz w:val="22"/>
          <w:szCs w:val="22"/>
        </w:rPr>
        <w:t>Оздоровительная работа в детском саду осуществляется персоналом детского сада: врачом-офтальмологом, медсестрой -ортоптисткой, старшей медсестрой, врачом-педиатром детской поликлиники, педагогами.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</w:t>
      </w:r>
      <w:r w:rsidRPr="003115E6">
        <w:rPr>
          <w:rStyle w:val="a4"/>
          <w:bCs w:val="0"/>
          <w:sz w:val="22"/>
          <w:szCs w:val="22"/>
        </w:rPr>
        <w:t>.</w:t>
      </w:r>
      <w:r w:rsidRPr="003115E6">
        <w:rPr>
          <w:sz w:val="28"/>
        </w:rPr>
        <w:t xml:space="preserve"> </w:t>
      </w:r>
      <w:r w:rsidRPr="003115E6">
        <w:rPr>
          <w:sz w:val="22"/>
          <w:szCs w:val="22"/>
        </w:rPr>
        <w:t xml:space="preserve">Важным достижением педколлектива является система двигательной активности детей, включающая утреннюю гимнастику, специальные занятия по физической культуре,   ориентировке в пространстве, физкультминуток , которая позволяет преодолеть признаки гиподинамии у детей с нарушением зрения, обусловленную трудностями их зрительно-двигательной ориентировки – </w:t>
      </w:r>
      <w:r w:rsidRPr="000B4CC5">
        <w:rPr>
          <w:b/>
          <w:sz w:val="22"/>
          <w:szCs w:val="22"/>
        </w:rPr>
        <w:t>1 балл</w:t>
      </w:r>
    </w:p>
    <w:p w:rsidR="00AF3970" w:rsidRDefault="00AF3970"/>
    <w:sectPr w:rsidR="00AF3970" w:rsidSect="00872118">
      <w:pgSz w:w="16838" w:h="11906" w:orient="landscape"/>
      <w:pgMar w:top="851" w:right="1134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8"/>
    <w:rsid w:val="000026FA"/>
    <w:rsid w:val="00014888"/>
    <w:rsid w:val="00020B5B"/>
    <w:rsid w:val="0002182A"/>
    <w:rsid w:val="0004123D"/>
    <w:rsid w:val="00052113"/>
    <w:rsid w:val="00063B3B"/>
    <w:rsid w:val="00081809"/>
    <w:rsid w:val="00082B86"/>
    <w:rsid w:val="00083263"/>
    <w:rsid w:val="00083566"/>
    <w:rsid w:val="00092579"/>
    <w:rsid w:val="00095D75"/>
    <w:rsid w:val="000A3671"/>
    <w:rsid w:val="000B1CA4"/>
    <w:rsid w:val="000B233B"/>
    <w:rsid w:val="000B4CC5"/>
    <w:rsid w:val="000C0C6C"/>
    <w:rsid w:val="000F0B51"/>
    <w:rsid w:val="00106057"/>
    <w:rsid w:val="00115E93"/>
    <w:rsid w:val="00122B37"/>
    <w:rsid w:val="00136753"/>
    <w:rsid w:val="0015292C"/>
    <w:rsid w:val="001564CB"/>
    <w:rsid w:val="00164366"/>
    <w:rsid w:val="00173BCB"/>
    <w:rsid w:val="001761AA"/>
    <w:rsid w:val="00182218"/>
    <w:rsid w:val="001829C5"/>
    <w:rsid w:val="00196239"/>
    <w:rsid w:val="001A2119"/>
    <w:rsid w:val="001A228F"/>
    <w:rsid w:val="001A7926"/>
    <w:rsid w:val="001B0D2B"/>
    <w:rsid w:val="001B5AFB"/>
    <w:rsid w:val="001B77AD"/>
    <w:rsid w:val="001C72FD"/>
    <w:rsid w:val="001D17F1"/>
    <w:rsid w:val="001D2270"/>
    <w:rsid w:val="001E4B55"/>
    <w:rsid w:val="001E6D16"/>
    <w:rsid w:val="001F558F"/>
    <w:rsid w:val="0021521C"/>
    <w:rsid w:val="002202B7"/>
    <w:rsid w:val="00222FF7"/>
    <w:rsid w:val="002339D3"/>
    <w:rsid w:val="0024510B"/>
    <w:rsid w:val="00255147"/>
    <w:rsid w:val="002601FB"/>
    <w:rsid w:val="00262E8F"/>
    <w:rsid w:val="00265323"/>
    <w:rsid w:val="00282482"/>
    <w:rsid w:val="00285442"/>
    <w:rsid w:val="002B4915"/>
    <w:rsid w:val="002B71AA"/>
    <w:rsid w:val="002C1DDF"/>
    <w:rsid w:val="002C600B"/>
    <w:rsid w:val="002D1F4F"/>
    <w:rsid w:val="002D55A8"/>
    <w:rsid w:val="002E0DAB"/>
    <w:rsid w:val="002E40BF"/>
    <w:rsid w:val="002E6638"/>
    <w:rsid w:val="00302A9A"/>
    <w:rsid w:val="00302C61"/>
    <w:rsid w:val="0032655D"/>
    <w:rsid w:val="0033772F"/>
    <w:rsid w:val="003419D9"/>
    <w:rsid w:val="00346022"/>
    <w:rsid w:val="00350FE6"/>
    <w:rsid w:val="00372833"/>
    <w:rsid w:val="00373065"/>
    <w:rsid w:val="00381804"/>
    <w:rsid w:val="00393E94"/>
    <w:rsid w:val="003A2960"/>
    <w:rsid w:val="003A2D9F"/>
    <w:rsid w:val="003A733E"/>
    <w:rsid w:val="003B50FA"/>
    <w:rsid w:val="003C105D"/>
    <w:rsid w:val="003E0EF1"/>
    <w:rsid w:val="003E57C8"/>
    <w:rsid w:val="00407F5F"/>
    <w:rsid w:val="00416DFC"/>
    <w:rsid w:val="00420244"/>
    <w:rsid w:val="00422F9B"/>
    <w:rsid w:val="00431581"/>
    <w:rsid w:val="00435275"/>
    <w:rsid w:val="004365BB"/>
    <w:rsid w:val="00452850"/>
    <w:rsid w:val="0047005E"/>
    <w:rsid w:val="00471FEA"/>
    <w:rsid w:val="004756F3"/>
    <w:rsid w:val="00476F34"/>
    <w:rsid w:val="00477A21"/>
    <w:rsid w:val="00485044"/>
    <w:rsid w:val="004850AF"/>
    <w:rsid w:val="00487D78"/>
    <w:rsid w:val="00494842"/>
    <w:rsid w:val="004A4A0A"/>
    <w:rsid w:val="004A4E48"/>
    <w:rsid w:val="004D219F"/>
    <w:rsid w:val="004D3667"/>
    <w:rsid w:val="004F63D7"/>
    <w:rsid w:val="0050057B"/>
    <w:rsid w:val="00503647"/>
    <w:rsid w:val="00506E8D"/>
    <w:rsid w:val="00520CBE"/>
    <w:rsid w:val="005300CB"/>
    <w:rsid w:val="00537392"/>
    <w:rsid w:val="005442C4"/>
    <w:rsid w:val="0054493C"/>
    <w:rsid w:val="00544F77"/>
    <w:rsid w:val="00553D97"/>
    <w:rsid w:val="0056365F"/>
    <w:rsid w:val="00564F06"/>
    <w:rsid w:val="00573125"/>
    <w:rsid w:val="00580D20"/>
    <w:rsid w:val="0059234D"/>
    <w:rsid w:val="005959FF"/>
    <w:rsid w:val="005B43BF"/>
    <w:rsid w:val="005C11E1"/>
    <w:rsid w:val="005C4F4B"/>
    <w:rsid w:val="005E1B21"/>
    <w:rsid w:val="005F32D7"/>
    <w:rsid w:val="005F3561"/>
    <w:rsid w:val="00607B5F"/>
    <w:rsid w:val="006101B9"/>
    <w:rsid w:val="00613A40"/>
    <w:rsid w:val="006161DC"/>
    <w:rsid w:val="00616217"/>
    <w:rsid w:val="00616F2F"/>
    <w:rsid w:val="006216EA"/>
    <w:rsid w:val="006333BC"/>
    <w:rsid w:val="0063360E"/>
    <w:rsid w:val="00633876"/>
    <w:rsid w:val="00646F1F"/>
    <w:rsid w:val="0065029C"/>
    <w:rsid w:val="00672FD3"/>
    <w:rsid w:val="00673945"/>
    <w:rsid w:val="00695CF0"/>
    <w:rsid w:val="00697D54"/>
    <w:rsid w:val="006A567A"/>
    <w:rsid w:val="006A718C"/>
    <w:rsid w:val="006B2751"/>
    <w:rsid w:val="006B40C0"/>
    <w:rsid w:val="006C0E1D"/>
    <w:rsid w:val="006C6120"/>
    <w:rsid w:val="006D7D5C"/>
    <w:rsid w:val="006F11F4"/>
    <w:rsid w:val="006F39A1"/>
    <w:rsid w:val="0070254F"/>
    <w:rsid w:val="00702866"/>
    <w:rsid w:val="00710693"/>
    <w:rsid w:val="0071725D"/>
    <w:rsid w:val="007174C6"/>
    <w:rsid w:val="00734398"/>
    <w:rsid w:val="00737822"/>
    <w:rsid w:val="00750729"/>
    <w:rsid w:val="00754D1D"/>
    <w:rsid w:val="00761FD8"/>
    <w:rsid w:val="0076299F"/>
    <w:rsid w:val="00764548"/>
    <w:rsid w:val="007772B7"/>
    <w:rsid w:val="0078631D"/>
    <w:rsid w:val="00791B05"/>
    <w:rsid w:val="007B51D7"/>
    <w:rsid w:val="007B57F5"/>
    <w:rsid w:val="007C2DAB"/>
    <w:rsid w:val="007D305B"/>
    <w:rsid w:val="007E2739"/>
    <w:rsid w:val="007E60A9"/>
    <w:rsid w:val="007F4196"/>
    <w:rsid w:val="008179F3"/>
    <w:rsid w:val="00826FD8"/>
    <w:rsid w:val="00832E28"/>
    <w:rsid w:val="00835160"/>
    <w:rsid w:val="008427A6"/>
    <w:rsid w:val="008436A8"/>
    <w:rsid w:val="00845EC9"/>
    <w:rsid w:val="00860BB0"/>
    <w:rsid w:val="00870E08"/>
    <w:rsid w:val="00872118"/>
    <w:rsid w:val="008746D4"/>
    <w:rsid w:val="00881B5F"/>
    <w:rsid w:val="00886994"/>
    <w:rsid w:val="00892720"/>
    <w:rsid w:val="008A538A"/>
    <w:rsid w:val="008C68C1"/>
    <w:rsid w:val="008E0FF6"/>
    <w:rsid w:val="008F39A5"/>
    <w:rsid w:val="00913CF4"/>
    <w:rsid w:val="0092268A"/>
    <w:rsid w:val="00923BEE"/>
    <w:rsid w:val="00925AC0"/>
    <w:rsid w:val="00941384"/>
    <w:rsid w:val="00953828"/>
    <w:rsid w:val="00955F4D"/>
    <w:rsid w:val="009647F5"/>
    <w:rsid w:val="00971C99"/>
    <w:rsid w:val="009810CA"/>
    <w:rsid w:val="00983911"/>
    <w:rsid w:val="00986CA4"/>
    <w:rsid w:val="0099098A"/>
    <w:rsid w:val="0099241C"/>
    <w:rsid w:val="009962C4"/>
    <w:rsid w:val="00996B93"/>
    <w:rsid w:val="009A2D84"/>
    <w:rsid w:val="009A5A1F"/>
    <w:rsid w:val="009C2E06"/>
    <w:rsid w:val="009C69F2"/>
    <w:rsid w:val="009D26BF"/>
    <w:rsid w:val="009F48AE"/>
    <w:rsid w:val="00A06AE6"/>
    <w:rsid w:val="00A173F5"/>
    <w:rsid w:val="00A239EA"/>
    <w:rsid w:val="00A24943"/>
    <w:rsid w:val="00A264DF"/>
    <w:rsid w:val="00A3553F"/>
    <w:rsid w:val="00A3690E"/>
    <w:rsid w:val="00A50433"/>
    <w:rsid w:val="00A676DF"/>
    <w:rsid w:val="00A716DD"/>
    <w:rsid w:val="00A73075"/>
    <w:rsid w:val="00A73A04"/>
    <w:rsid w:val="00A80766"/>
    <w:rsid w:val="00A81DDB"/>
    <w:rsid w:val="00A82DB0"/>
    <w:rsid w:val="00A9434F"/>
    <w:rsid w:val="00A96B1D"/>
    <w:rsid w:val="00A975C7"/>
    <w:rsid w:val="00AA0812"/>
    <w:rsid w:val="00AA6D06"/>
    <w:rsid w:val="00AD3496"/>
    <w:rsid w:val="00AE5036"/>
    <w:rsid w:val="00AE65C6"/>
    <w:rsid w:val="00AF3970"/>
    <w:rsid w:val="00AF6EB5"/>
    <w:rsid w:val="00B021FC"/>
    <w:rsid w:val="00B03472"/>
    <w:rsid w:val="00B20EEF"/>
    <w:rsid w:val="00B2550F"/>
    <w:rsid w:val="00B274A6"/>
    <w:rsid w:val="00B3522A"/>
    <w:rsid w:val="00B418BF"/>
    <w:rsid w:val="00B50806"/>
    <w:rsid w:val="00B61615"/>
    <w:rsid w:val="00B71626"/>
    <w:rsid w:val="00B71AD7"/>
    <w:rsid w:val="00B737F3"/>
    <w:rsid w:val="00B75370"/>
    <w:rsid w:val="00B81C4D"/>
    <w:rsid w:val="00B92BA4"/>
    <w:rsid w:val="00BB76BC"/>
    <w:rsid w:val="00BC4770"/>
    <w:rsid w:val="00BC66BB"/>
    <w:rsid w:val="00BD3B9E"/>
    <w:rsid w:val="00BD7D67"/>
    <w:rsid w:val="00BE5067"/>
    <w:rsid w:val="00BF6EF1"/>
    <w:rsid w:val="00C17868"/>
    <w:rsid w:val="00C203B3"/>
    <w:rsid w:val="00C24583"/>
    <w:rsid w:val="00C61FFB"/>
    <w:rsid w:val="00C779A0"/>
    <w:rsid w:val="00C970A2"/>
    <w:rsid w:val="00CB0FF6"/>
    <w:rsid w:val="00CB3660"/>
    <w:rsid w:val="00CC0BE4"/>
    <w:rsid w:val="00CD6B68"/>
    <w:rsid w:val="00CE14BA"/>
    <w:rsid w:val="00CE15AA"/>
    <w:rsid w:val="00CE5A71"/>
    <w:rsid w:val="00CF24D9"/>
    <w:rsid w:val="00CF56C8"/>
    <w:rsid w:val="00D103A8"/>
    <w:rsid w:val="00D10D10"/>
    <w:rsid w:val="00D23860"/>
    <w:rsid w:val="00D26D4A"/>
    <w:rsid w:val="00D353C2"/>
    <w:rsid w:val="00D4060F"/>
    <w:rsid w:val="00D45A41"/>
    <w:rsid w:val="00D6131F"/>
    <w:rsid w:val="00D616B7"/>
    <w:rsid w:val="00D6309B"/>
    <w:rsid w:val="00D70C5A"/>
    <w:rsid w:val="00D81B10"/>
    <w:rsid w:val="00D87F9A"/>
    <w:rsid w:val="00DA5234"/>
    <w:rsid w:val="00DC4CD9"/>
    <w:rsid w:val="00DD50C4"/>
    <w:rsid w:val="00DF0D57"/>
    <w:rsid w:val="00DF3294"/>
    <w:rsid w:val="00E040CF"/>
    <w:rsid w:val="00E072F4"/>
    <w:rsid w:val="00E14A85"/>
    <w:rsid w:val="00E26416"/>
    <w:rsid w:val="00E324F2"/>
    <w:rsid w:val="00E36416"/>
    <w:rsid w:val="00E430E4"/>
    <w:rsid w:val="00E44510"/>
    <w:rsid w:val="00E46ED9"/>
    <w:rsid w:val="00E52857"/>
    <w:rsid w:val="00E63CE6"/>
    <w:rsid w:val="00EC1BD5"/>
    <w:rsid w:val="00EC3BBC"/>
    <w:rsid w:val="00ED077C"/>
    <w:rsid w:val="00ED6A64"/>
    <w:rsid w:val="00EF5D86"/>
    <w:rsid w:val="00F02D29"/>
    <w:rsid w:val="00F03800"/>
    <w:rsid w:val="00F10B27"/>
    <w:rsid w:val="00F15D2C"/>
    <w:rsid w:val="00F24C1E"/>
    <w:rsid w:val="00F4619B"/>
    <w:rsid w:val="00F51F54"/>
    <w:rsid w:val="00F52A20"/>
    <w:rsid w:val="00F7298A"/>
    <w:rsid w:val="00F90064"/>
    <w:rsid w:val="00F92E27"/>
    <w:rsid w:val="00F9492D"/>
    <w:rsid w:val="00FA4872"/>
    <w:rsid w:val="00FA58F2"/>
    <w:rsid w:val="00FB0460"/>
    <w:rsid w:val="00FB0A51"/>
    <w:rsid w:val="00FC30F3"/>
    <w:rsid w:val="00FD725B"/>
    <w:rsid w:val="00FE255F"/>
    <w:rsid w:val="00FE60ED"/>
    <w:rsid w:val="00FF30D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541D6-2E01-4BE8-95DF-62C9E11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118"/>
    <w:pPr>
      <w:spacing w:before="100" w:beforeAutospacing="1" w:after="100" w:afterAutospacing="1"/>
    </w:pPr>
  </w:style>
  <w:style w:type="character" w:styleId="a4">
    <w:name w:val="Strong"/>
    <w:qFormat/>
    <w:rsid w:val="00872118"/>
    <w:rPr>
      <w:b/>
      <w:bCs/>
    </w:rPr>
  </w:style>
  <w:style w:type="paragraph" w:styleId="a5">
    <w:name w:val="Balloon Text"/>
    <w:basedOn w:val="a"/>
    <w:link w:val="a6"/>
    <w:rsid w:val="00F7298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298A"/>
    <w:rPr>
      <w:rFonts w:ascii="Segoe UI" w:hAnsi="Segoe UI" w:cs="Segoe UI"/>
      <w:sz w:val="18"/>
      <w:szCs w:val="18"/>
    </w:rPr>
  </w:style>
  <w:style w:type="character" w:customStyle="1" w:styleId="js-copy-text">
    <w:name w:val="js-copy-text"/>
    <w:basedOn w:val="a0"/>
    <w:rsid w:val="0059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10CB-85C1-4E1A-92AB-0D6DFEC5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XP GAME 2010</dc:creator>
  <cp:keywords/>
  <dc:description/>
  <cp:lastModifiedBy>adm</cp:lastModifiedBy>
  <cp:revision>2</cp:revision>
  <cp:lastPrinted>2021-08-10T13:49:00Z</cp:lastPrinted>
  <dcterms:created xsi:type="dcterms:W3CDTF">2021-10-11T10:10:00Z</dcterms:created>
  <dcterms:modified xsi:type="dcterms:W3CDTF">2021-10-11T10:10:00Z</dcterms:modified>
</cp:coreProperties>
</file>